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751D0" w:rsidP="003076D5" w:rsidRDefault="00F751D0" w14:paraId="7D779AAF" w14:textId="397F749D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Stay Safe East</w:t>
      </w:r>
    </w:p>
    <w:p w:rsidRPr="00756B6C" w:rsidR="00A11BD5" w:rsidP="003076D5" w:rsidRDefault="000347F1" w14:paraId="378FA3BF" w14:textId="0DAB3E09">
      <w:pPr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cstheme="minorHAnsi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8F51110" wp14:editId="6C9C9DA7">
            <wp:simplePos x="0" y="0"/>
            <wp:positionH relativeFrom="column">
              <wp:posOffset>5402580</wp:posOffset>
            </wp:positionH>
            <wp:positionV relativeFrom="topMargin">
              <wp:posOffset>76200</wp:posOffset>
            </wp:positionV>
            <wp:extent cx="922020" cy="922020"/>
            <wp:effectExtent l="0" t="0" r="0" b="0"/>
            <wp:wrapTight wrapText="bothSides">
              <wp:wrapPolygon edited="0">
                <wp:start x="0" y="0"/>
                <wp:lineTo x="0" y="20975"/>
                <wp:lineTo x="20975" y="20975"/>
                <wp:lineTo x="209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y Safe East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6D5">
        <w:rPr>
          <w:b/>
          <w:color w:val="000000"/>
          <w:sz w:val="32"/>
          <w:szCs w:val="32"/>
        </w:rPr>
        <w:t>V</w:t>
      </w:r>
      <w:r w:rsidRPr="00756B6C" w:rsidR="00756B6C">
        <w:rPr>
          <w:b/>
          <w:color w:val="000000"/>
          <w:sz w:val="32"/>
          <w:szCs w:val="32"/>
        </w:rPr>
        <w:t xml:space="preserve">iolence </w:t>
      </w:r>
      <w:r w:rsidR="00756B6C">
        <w:rPr>
          <w:b/>
          <w:color w:val="000000"/>
          <w:sz w:val="32"/>
          <w:szCs w:val="32"/>
        </w:rPr>
        <w:t>A</w:t>
      </w:r>
      <w:r w:rsidRPr="00756B6C" w:rsidR="00756B6C">
        <w:rPr>
          <w:b/>
          <w:color w:val="000000"/>
          <w:sz w:val="32"/>
          <w:szCs w:val="32"/>
        </w:rPr>
        <w:t>gainst Women and Girls (VAWG) Service Manager</w:t>
      </w:r>
    </w:p>
    <w:p w:rsidRPr="00F5771B" w:rsidR="00ED0CF7" w:rsidP="00ED0CF7" w:rsidRDefault="00ED0CF7" w14:paraId="60292536" w14:textId="041558B0">
      <w:pPr>
        <w:spacing w:after="0"/>
        <w:ind w:left="357" w:hanging="357"/>
        <w:rPr>
          <w:rFonts w:ascii="Calibri" w:hAnsi="Calibri" w:cs="Calibri"/>
          <w:b/>
          <w:sz w:val="36"/>
          <w:szCs w:val="36"/>
        </w:rPr>
      </w:pPr>
      <w:r w:rsidRPr="00F5771B">
        <w:rPr>
          <w:rFonts w:ascii="Calibri" w:hAnsi="Calibri" w:cs="Calibri"/>
          <w:b/>
          <w:sz w:val="36"/>
          <w:szCs w:val="36"/>
        </w:rPr>
        <w:t>Job Description and Person Specification</w:t>
      </w:r>
    </w:p>
    <w:p w:rsidR="00ED0CF7" w:rsidP="00ED0CF7" w:rsidRDefault="00ED0CF7" w14:paraId="25858021" w14:textId="77777777">
      <w:pPr>
        <w:spacing w:after="0"/>
        <w:ind w:left="4320" w:hanging="4320"/>
        <w:rPr>
          <w:rFonts w:ascii="Calibri" w:hAnsi="Calibri" w:cs="Calibri"/>
          <w:b/>
          <w:sz w:val="32"/>
          <w:szCs w:val="32"/>
        </w:rPr>
      </w:pPr>
    </w:p>
    <w:p w:rsidRPr="004B7A96" w:rsidR="00ED0CF7" w:rsidP="00ED0CF7" w:rsidRDefault="00ED0CF7" w14:paraId="0D9140F7" w14:textId="6D2987FB">
      <w:pPr>
        <w:ind w:left="4320" w:hanging="4320"/>
        <w:rPr>
          <w:rFonts w:ascii="Calibri" w:hAnsi="Calibri" w:cs="Calibri"/>
          <w:color w:val="000000" w:themeColor="text1"/>
          <w:sz w:val="32"/>
          <w:szCs w:val="32"/>
        </w:rPr>
      </w:pPr>
      <w:r w:rsidRPr="6E44BCBD" w:rsidR="00ED0CF7">
        <w:rPr>
          <w:rFonts w:ascii="Calibri" w:hAnsi="Calibri" w:cs="Calibri"/>
          <w:b w:val="1"/>
          <w:bCs w:val="1"/>
          <w:color w:val="000000" w:themeColor="text1" w:themeTint="FF" w:themeShade="FF"/>
          <w:sz w:val="32"/>
          <w:szCs w:val="32"/>
        </w:rPr>
        <w:t>HOURS</w:t>
      </w:r>
      <w:r w:rsidRPr="6E44BCBD" w:rsidR="00ED0CF7">
        <w:rPr>
          <w:rFonts w:ascii="Calibri" w:hAnsi="Calibri" w:cs="Calibri"/>
          <w:color w:val="000000" w:themeColor="text1" w:themeTint="FF" w:themeShade="FF"/>
          <w:sz w:val="32"/>
          <w:szCs w:val="32"/>
        </w:rPr>
        <w:t xml:space="preserve">: </w:t>
      </w:r>
      <w:r>
        <w:tab/>
      </w:r>
      <w:r w:rsidRPr="6E44BCBD" w:rsidR="00ED0CF7">
        <w:rPr>
          <w:rFonts w:ascii="Calibri" w:hAnsi="Calibri" w:cs="Calibri"/>
          <w:color w:val="000000" w:themeColor="text1" w:themeTint="FF" w:themeShade="FF"/>
          <w:sz w:val="32"/>
          <w:szCs w:val="32"/>
        </w:rPr>
        <w:t xml:space="preserve">35 </w:t>
      </w:r>
      <w:r w:rsidRPr="6E44BCBD" w:rsidR="6C4ACD10">
        <w:rPr>
          <w:rFonts w:ascii="Calibri" w:hAnsi="Calibri" w:cs="Calibri"/>
          <w:color w:val="000000" w:themeColor="text1" w:themeTint="FF" w:themeShade="FF"/>
          <w:sz w:val="32"/>
          <w:szCs w:val="32"/>
        </w:rPr>
        <w:t>,</w:t>
      </w:r>
      <w:r w:rsidRPr="6E44BCBD" w:rsidR="00ED0CF7">
        <w:rPr>
          <w:rFonts w:ascii="Calibri" w:hAnsi="Calibri" w:cs="Calibri"/>
          <w:color w:val="000000" w:themeColor="text1" w:themeTint="FF" w:themeShade="FF"/>
          <w:sz w:val="32"/>
          <w:szCs w:val="32"/>
        </w:rPr>
        <w:t xml:space="preserve">hours per week  </w:t>
      </w:r>
    </w:p>
    <w:p w:rsidRPr="004B7A96" w:rsidR="00ED0CF7" w:rsidP="00ED0CF7" w:rsidRDefault="00ED0CF7" w14:paraId="18760871" w14:textId="3853705C">
      <w:pPr>
        <w:ind w:left="4320" w:hanging="4320"/>
        <w:rPr>
          <w:rFonts w:ascii="Calibri" w:hAnsi="Calibri" w:cs="Calibri"/>
          <w:color w:val="000000" w:themeColor="text1"/>
          <w:sz w:val="32"/>
          <w:szCs w:val="32"/>
        </w:rPr>
      </w:pPr>
      <w:r w:rsidRPr="6E44BCBD" w:rsidR="00ED0CF7">
        <w:rPr>
          <w:rFonts w:ascii="Calibri" w:hAnsi="Calibri" w:cs="Calibri"/>
          <w:b w:val="1"/>
          <w:bCs w:val="1"/>
          <w:color w:val="000000" w:themeColor="text1" w:themeTint="FF" w:themeShade="FF"/>
          <w:sz w:val="32"/>
          <w:szCs w:val="32"/>
        </w:rPr>
        <w:t>SALARY</w:t>
      </w:r>
      <w:r w:rsidRPr="6E44BCBD" w:rsidR="00ED0CF7">
        <w:rPr>
          <w:rFonts w:ascii="Calibri" w:hAnsi="Calibri" w:cs="Calibri"/>
          <w:color w:val="000000" w:themeColor="text1" w:themeTint="FF" w:themeShade="FF"/>
          <w:sz w:val="32"/>
          <w:szCs w:val="32"/>
        </w:rPr>
        <w:t xml:space="preserve">: </w:t>
      </w:r>
      <w:r>
        <w:tab/>
      </w:r>
      <w:r w:rsidRPr="6E44BCBD" w:rsidR="00ED0CF7">
        <w:rPr>
          <w:rFonts w:ascii="Calibri" w:hAnsi="Calibri" w:cs="Calibri"/>
          <w:color w:val="000000" w:themeColor="text1" w:themeTint="FF" w:themeShade="FF"/>
          <w:sz w:val="32"/>
          <w:szCs w:val="32"/>
        </w:rPr>
        <w:t>£ 3</w:t>
      </w:r>
      <w:r w:rsidRPr="6E44BCBD" w:rsidR="6F34CAD5">
        <w:rPr>
          <w:rFonts w:ascii="Calibri" w:hAnsi="Calibri" w:cs="Calibri"/>
          <w:color w:val="000000" w:themeColor="text1" w:themeTint="FF" w:themeShade="FF"/>
          <w:sz w:val="32"/>
          <w:szCs w:val="32"/>
        </w:rPr>
        <w:t>8,850</w:t>
      </w:r>
    </w:p>
    <w:p w:rsidRPr="004B7A96" w:rsidR="00ED0CF7" w:rsidP="00ED0CF7" w:rsidRDefault="00ED0CF7" w14:paraId="032EA02F" w14:textId="5D65326F">
      <w:pPr>
        <w:ind w:left="4320" w:hanging="4320"/>
        <w:rPr>
          <w:rFonts w:ascii="Calibri" w:hAnsi="Calibri" w:cs="Calibri"/>
          <w:b/>
          <w:color w:val="000000" w:themeColor="text1"/>
          <w:sz w:val="32"/>
          <w:szCs w:val="32"/>
        </w:rPr>
      </w:pPr>
      <w:r w:rsidRPr="004B7A96">
        <w:rPr>
          <w:rFonts w:ascii="Calibri" w:hAnsi="Calibri" w:cs="Calibri"/>
          <w:b/>
          <w:color w:val="000000" w:themeColor="text1"/>
          <w:sz w:val="32"/>
          <w:szCs w:val="32"/>
        </w:rPr>
        <w:t>CONTRACT TERM</w:t>
      </w:r>
      <w:r w:rsidRPr="004B7A96">
        <w:rPr>
          <w:rFonts w:ascii="Calibri" w:hAnsi="Calibri" w:cs="Calibri"/>
          <w:color w:val="000000" w:themeColor="text1"/>
          <w:sz w:val="32"/>
          <w:szCs w:val="32"/>
        </w:rPr>
        <w:t xml:space="preserve">: </w:t>
      </w:r>
      <w:r w:rsidRPr="004B7A96">
        <w:rPr>
          <w:rFonts w:ascii="Calibri" w:hAnsi="Calibri" w:cs="Calibri"/>
          <w:color w:val="000000" w:themeColor="text1"/>
          <w:sz w:val="32"/>
          <w:szCs w:val="32"/>
        </w:rPr>
        <w:tab/>
      </w:r>
      <w:r w:rsidRPr="004B7A96" w:rsidR="001F2491">
        <w:rPr>
          <w:rFonts w:ascii="Calibri" w:hAnsi="Calibri" w:cs="Calibri"/>
          <w:color w:val="000000" w:themeColor="text1"/>
          <w:sz w:val="32"/>
          <w:szCs w:val="32"/>
        </w:rPr>
        <w:t>Permanent subject to funding</w:t>
      </w:r>
    </w:p>
    <w:p w:rsidRPr="004B7A96" w:rsidR="00ED0CF7" w:rsidP="00ED0CF7" w:rsidRDefault="00ED0CF7" w14:paraId="2EC3E957" w14:textId="77777777">
      <w:pPr>
        <w:ind w:left="3600" w:hanging="3600"/>
        <w:rPr>
          <w:rFonts w:ascii="Calibri" w:hAnsi="Calibri" w:cs="Calibri"/>
          <w:color w:val="000000" w:themeColor="text1"/>
          <w:sz w:val="32"/>
          <w:szCs w:val="32"/>
        </w:rPr>
      </w:pPr>
      <w:r w:rsidRPr="004B7A96">
        <w:rPr>
          <w:rFonts w:ascii="Calibri" w:hAnsi="Calibri" w:cs="Calibri"/>
          <w:b/>
          <w:color w:val="000000" w:themeColor="text1"/>
          <w:sz w:val="32"/>
          <w:szCs w:val="32"/>
        </w:rPr>
        <w:t>RESPONSIBLE TO:</w:t>
      </w:r>
      <w:r w:rsidRPr="004B7A96">
        <w:rPr>
          <w:rFonts w:ascii="Calibri" w:hAnsi="Calibri" w:cs="Calibri"/>
          <w:color w:val="000000" w:themeColor="text1"/>
          <w:sz w:val="32"/>
          <w:szCs w:val="32"/>
        </w:rPr>
        <w:t xml:space="preserve">  </w:t>
      </w:r>
      <w:r w:rsidRPr="004B7A96">
        <w:rPr>
          <w:rFonts w:ascii="Calibri" w:hAnsi="Calibri" w:cs="Calibri"/>
          <w:color w:val="000000" w:themeColor="text1"/>
          <w:sz w:val="32"/>
          <w:szCs w:val="32"/>
        </w:rPr>
        <w:tab/>
      </w:r>
      <w:r w:rsidRPr="004B7A96">
        <w:rPr>
          <w:rFonts w:ascii="Calibri" w:hAnsi="Calibri" w:cs="Calibri"/>
          <w:color w:val="000000" w:themeColor="text1"/>
          <w:sz w:val="32"/>
          <w:szCs w:val="32"/>
        </w:rPr>
        <w:tab/>
      </w:r>
      <w:r w:rsidRPr="004B7A96">
        <w:rPr>
          <w:rFonts w:ascii="Calibri" w:hAnsi="Calibri" w:cs="Calibri"/>
          <w:color w:val="000000" w:themeColor="text1"/>
          <w:sz w:val="32"/>
          <w:szCs w:val="32"/>
        </w:rPr>
        <w:t>CEO, Stay Safe East</w:t>
      </w:r>
    </w:p>
    <w:p w:rsidRPr="00ED0CF7" w:rsidR="00ED0CF7" w:rsidP="00ED0CF7" w:rsidRDefault="00ED0CF7" w14:paraId="2CDB8647" w14:textId="77777777">
      <w:pPr>
        <w:ind w:left="4320" w:hanging="4320"/>
        <w:rPr>
          <w:rFonts w:ascii="Calibri" w:hAnsi="Calibri" w:cs="Calibri"/>
          <w:b/>
          <w:sz w:val="32"/>
          <w:szCs w:val="32"/>
        </w:rPr>
      </w:pPr>
      <w:r w:rsidRPr="00ED0CF7">
        <w:rPr>
          <w:rFonts w:ascii="Calibri" w:hAnsi="Calibri" w:cs="Calibri"/>
          <w:b/>
          <w:sz w:val="32"/>
          <w:szCs w:val="32"/>
        </w:rPr>
        <w:t xml:space="preserve">EMPLOYED BY: </w:t>
      </w:r>
      <w:r w:rsidRPr="00ED0CF7">
        <w:rPr>
          <w:rFonts w:ascii="Calibri" w:hAnsi="Calibri" w:cs="Calibri"/>
          <w:b/>
          <w:sz w:val="32"/>
          <w:szCs w:val="32"/>
        </w:rPr>
        <w:tab/>
      </w:r>
      <w:r w:rsidRPr="00ED0CF7">
        <w:rPr>
          <w:rFonts w:ascii="Calibri" w:hAnsi="Calibri" w:cs="Calibri"/>
          <w:b/>
          <w:sz w:val="32"/>
          <w:szCs w:val="32"/>
        </w:rPr>
        <w:t>Stay Safe East</w:t>
      </w:r>
    </w:p>
    <w:p w:rsidR="00276E39" w:rsidP="00ED0CF7" w:rsidRDefault="00276E39" w14:paraId="51C1D7D8" w14:textId="743A05A0">
      <w:pPr>
        <w:ind w:left="4320" w:hanging="432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Managed by:</w:t>
      </w:r>
      <w:r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>Chief Executive</w:t>
      </w:r>
      <w:r>
        <w:rPr>
          <w:rFonts w:ascii="Calibri" w:hAnsi="Calibri" w:cs="Calibri"/>
          <w:b/>
          <w:sz w:val="32"/>
          <w:szCs w:val="32"/>
        </w:rPr>
        <w:tab/>
      </w:r>
    </w:p>
    <w:p w:rsidRPr="00ED0CF7" w:rsidR="00ED0CF7" w:rsidP="00ED0CF7" w:rsidRDefault="00ED0CF7" w14:paraId="7CBB09D6" w14:textId="6D182149">
      <w:pPr>
        <w:ind w:left="4320" w:hanging="4320"/>
        <w:rPr>
          <w:rFonts w:ascii="Calibri" w:hAnsi="Calibri" w:cs="Calibri"/>
          <w:b/>
          <w:sz w:val="32"/>
          <w:szCs w:val="32"/>
        </w:rPr>
      </w:pPr>
      <w:r w:rsidRPr="00ED0CF7">
        <w:rPr>
          <w:rFonts w:ascii="Calibri" w:hAnsi="Calibri" w:cs="Calibri"/>
          <w:b/>
          <w:sz w:val="32"/>
          <w:szCs w:val="32"/>
        </w:rPr>
        <w:t xml:space="preserve">Based at </w:t>
      </w:r>
      <w:r w:rsidRPr="00ED0CF7">
        <w:rPr>
          <w:rFonts w:ascii="Calibri" w:hAnsi="Calibri" w:cs="Calibri"/>
          <w:b/>
          <w:sz w:val="32"/>
          <w:szCs w:val="32"/>
        </w:rPr>
        <w:tab/>
      </w:r>
      <w:r w:rsidRPr="00ED0CF7">
        <w:rPr>
          <w:rFonts w:ascii="Calibri" w:hAnsi="Calibri" w:cs="Calibri"/>
          <w:b/>
          <w:sz w:val="32"/>
          <w:szCs w:val="32"/>
        </w:rPr>
        <w:t xml:space="preserve">90 </w:t>
      </w:r>
      <w:proofErr w:type="spellStart"/>
      <w:r w:rsidRPr="00ED0CF7">
        <w:rPr>
          <w:rFonts w:ascii="Calibri" w:hAnsi="Calibri" w:cs="Calibri"/>
          <w:b/>
          <w:sz w:val="32"/>
          <w:szCs w:val="32"/>
        </w:rPr>
        <w:t>Crownfield</w:t>
      </w:r>
      <w:proofErr w:type="spellEnd"/>
      <w:r w:rsidRPr="00ED0CF7">
        <w:rPr>
          <w:rFonts w:ascii="Calibri" w:hAnsi="Calibri" w:cs="Calibri"/>
          <w:b/>
          <w:sz w:val="32"/>
          <w:szCs w:val="32"/>
        </w:rPr>
        <w:t xml:space="preserve"> Road, London E15 2BG (Hybrid working)</w:t>
      </w:r>
    </w:p>
    <w:p w:rsidR="00ED0CF7" w:rsidP="00276E39" w:rsidRDefault="00053723" w14:paraId="5215EF9A" w14:textId="05978B91">
      <w:pPr>
        <w:pStyle w:val="NormalWeb"/>
        <w:spacing w:after="24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This post is subject to a satisfactory enhanced Disclosure and Barring Service check.</w:t>
      </w:r>
      <w:r w:rsidR="00276E3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:rsidR="006E4B28" w:rsidP="006E4B28" w:rsidRDefault="006E4B28" w14:paraId="01C89C01" w14:textId="280D61FE">
      <w:pPr>
        <w:pStyle w:val="NormalWeb"/>
        <w:pBdr>
          <w:bottom w:val="single" w:color="auto" w:sz="4" w:space="1"/>
        </w:pBdr>
        <w:spacing w:after="240" w:afterAutospacing="0"/>
        <w:jc w:val="center"/>
        <w:rPr>
          <w:rFonts w:ascii="Calibri" w:hAnsi="Calibri" w:cs="Calibri"/>
          <w:b/>
          <w:iCs/>
          <w:sz w:val="32"/>
          <w:szCs w:val="32"/>
        </w:rPr>
      </w:pPr>
      <w:r>
        <w:rPr>
          <w:rFonts w:ascii="Calibri" w:hAnsi="Calibri" w:cs="Calibri"/>
          <w:b/>
          <w:iCs/>
          <w:sz w:val="32"/>
          <w:szCs w:val="32"/>
        </w:rPr>
        <w:t>JOB DESCRIPTION</w:t>
      </w:r>
      <w:r>
        <w:rPr>
          <w:rFonts w:ascii="Calibri" w:hAnsi="Calibri" w:cs="Calibri"/>
          <w:b/>
          <w:iCs/>
          <w:sz w:val="32"/>
          <w:szCs w:val="32"/>
        </w:rPr>
        <w:tab/>
      </w:r>
    </w:p>
    <w:p w:rsidRPr="00F751D0" w:rsidR="00ED0CF7" w:rsidP="001F2491" w:rsidRDefault="00ED0CF7" w14:paraId="7E76FF49" w14:textId="0EF2558C">
      <w:pPr>
        <w:pStyle w:val="NormalWeb"/>
        <w:pBdr>
          <w:bottom w:val="single" w:color="auto" w:sz="4" w:space="1"/>
        </w:pBdr>
        <w:spacing w:after="24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F751D0">
        <w:rPr>
          <w:rFonts w:ascii="Calibri" w:hAnsi="Calibri" w:cs="Calibri"/>
          <w:b/>
          <w:iCs/>
          <w:sz w:val="32"/>
          <w:szCs w:val="32"/>
        </w:rPr>
        <w:t>Aims of the Post</w:t>
      </w:r>
    </w:p>
    <w:p w:rsidR="00053723" w:rsidP="001F2491" w:rsidRDefault="00053723" w14:paraId="747C9DE4" w14:textId="1EC9034E">
      <w:pPr>
        <w:pStyle w:val="NormalWeb"/>
        <w:numPr>
          <w:ilvl w:val="0"/>
          <w:numId w:val="1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manage the Stay Safe East Violence Against Women and Girls</w:t>
      </w:r>
      <w:r w:rsidR="001F2491">
        <w:rPr>
          <w:rFonts w:asciiTheme="minorHAnsi" w:hAnsiTheme="minorHAnsi" w:cstheme="minorHAnsi"/>
          <w:color w:val="000000"/>
          <w:sz w:val="32"/>
          <w:szCs w:val="32"/>
        </w:rPr>
        <w:t xml:space="preserve"> (VAWG) </w:t>
      </w:r>
      <w:r w:rsidRPr="00053723">
        <w:rPr>
          <w:rFonts w:asciiTheme="minorHAnsi" w:hAnsiTheme="minorHAnsi" w:cstheme="minorHAnsi"/>
          <w:color w:val="000000"/>
          <w:sz w:val="32"/>
          <w:szCs w:val="32"/>
        </w:rPr>
        <w:t xml:space="preserve"> Service </w:t>
      </w:r>
      <w:r w:rsidR="001F2491">
        <w:rPr>
          <w:rFonts w:asciiTheme="minorHAnsi" w:hAnsiTheme="minorHAnsi" w:cstheme="minorHAnsi"/>
          <w:color w:val="000000"/>
          <w:sz w:val="32"/>
          <w:szCs w:val="32"/>
        </w:rPr>
        <w:t xml:space="preserve">supporting </w:t>
      </w:r>
      <w:r w:rsidRPr="00053723">
        <w:rPr>
          <w:rFonts w:asciiTheme="minorHAnsi" w:hAnsiTheme="minorHAnsi" w:cstheme="minorHAnsi"/>
          <w:color w:val="000000"/>
          <w:sz w:val="32"/>
          <w:szCs w:val="32"/>
        </w:rPr>
        <w:t>disabled survivors of domestic violence and abuse, sexual violence</w:t>
      </w:r>
      <w:r w:rsidR="001F2491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and other forms of </w:t>
      </w:r>
      <w:r w:rsidR="001F2491">
        <w:rPr>
          <w:rFonts w:asciiTheme="minorHAnsi" w:hAnsiTheme="minorHAnsi" w:cstheme="minorHAnsi"/>
          <w:color w:val="000000"/>
          <w:sz w:val="32"/>
          <w:szCs w:val="32"/>
        </w:rPr>
        <w:t xml:space="preserve">VAWG. </w:t>
      </w:r>
    </w:p>
    <w:p w:rsidR="00053723" w:rsidP="001F2491" w:rsidRDefault="00053723" w14:paraId="6BC22DCF" w14:textId="77777777">
      <w:pPr>
        <w:pStyle w:val="NormalWeb"/>
        <w:numPr>
          <w:ilvl w:val="0"/>
          <w:numId w:val="1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implement a high-quality service, to efficiently monitor casework and maintain an eff</w:t>
      </w:r>
      <w:r>
        <w:rPr>
          <w:rFonts w:asciiTheme="minorHAnsi" w:hAnsiTheme="minorHAnsi" w:cstheme="minorHAnsi"/>
          <w:color w:val="000000"/>
          <w:sz w:val="32"/>
          <w:szCs w:val="32"/>
        </w:rPr>
        <w:t>ective casework database system</w:t>
      </w:r>
    </w:p>
    <w:p w:rsidR="00053723" w:rsidP="001F2491" w:rsidRDefault="00053723" w14:paraId="13645EDB" w14:textId="77777777">
      <w:pPr>
        <w:pStyle w:val="NormalWeb"/>
        <w:numPr>
          <w:ilvl w:val="0"/>
          <w:numId w:val="1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offer continuous improvemen</w:t>
      </w:r>
      <w:r>
        <w:rPr>
          <w:rFonts w:asciiTheme="minorHAnsi" w:hAnsiTheme="minorHAnsi" w:cstheme="minorHAnsi"/>
          <w:color w:val="000000"/>
          <w:sz w:val="32"/>
          <w:szCs w:val="32"/>
        </w:rPr>
        <w:t>ts and develop casework support</w:t>
      </w:r>
    </w:p>
    <w:p w:rsidR="001F2491" w:rsidP="001F2491" w:rsidRDefault="00053723" w14:paraId="61EF6D4B" w14:textId="77777777">
      <w:pPr>
        <w:pStyle w:val="NormalWeb"/>
        <w:numPr>
          <w:ilvl w:val="0"/>
          <w:numId w:val="1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 xml:space="preserve">To advocate for the safety of our clients, their children or other dependents </w:t>
      </w:r>
    </w:p>
    <w:p w:rsidRPr="00053723" w:rsidR="00053723" w:rsidP="001F2491" w:rsidRDefault="00053723" w14:paraId="30D711F6" w14:textId="20907BF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work within the social model of disability and use non-discriminatory practice</w:t>
      </w:r>
    </w:p>
    <w:p w:rsidR="002B4A10" w:rsidP="002B4A10" w:rsidRDefault="002B4A10" w14:paraId="46C2A79F" w14:textId="77777777">
      <w:pPr>
        <w:pStyle w:val="NormalWeb"/>
        <w:spacing w:after="120" w:afterAutospacing="0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053723" w:rsidP="00276E39" w:rsidRDefault="00F751D0" w14:paraId="45D8D6B8" w14:textId="77856EA5">
      <w:pPr>
        <w:pStyle w:val="NormalWeb"/>
        <w:pBdr>
          <w:bottom w:val="single" w:color="auto" w:sz="12" w:space="1"/>
        </w:pBdr>
        <w:spacing w:after="120" w:afterAutospacing="0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T</w:t>
      </w:r>
      <w:r w:rsidRPr="003076D5" w:rsidR="00053723">
        <w:rPr>
          <w:rFonts w:asciiTheme="minorHAnsi" w:hAnsiTheme="minorHAnsi" w:cstheme="minorHAnsi"/>
          <w:b/>
          <w:bCs/>
          <w:color w:val="000000"/>
          <w:sz w:val="32"/>
          <w:szCs w:val="32"/>
        </w:rPr>
        <w:t>asks</w:t>
      </w:r>
    </w:p>
    <w:p w:rsidRPr="003076D5" w:rsidR="002B4A10" w:rsidP="00276E39" w:rsidRDefault="002B4A10" w14:paraId="68DF1A6E" w14:textId="5AE72451">
      <w:pPr>
        <w:pStyle w:val="NormalWeb"/>
        <w:numPr>
          <w:ilvl w:val="0"/>
          <w:numId w:val="25"/>
        </w:numPr>
        <w:spacing w:after="120" w:afterAutospacing="0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Referrals and waiting list </w:t>
      </w:r>
    </w:p>
    <w:p w:rsidR="00053723" w:rsidP="001F2491" w:rsidRDefault="00053723" w14:paraId="10A3672C" w14:textId="26DC0DB7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manage enquiries</w:t>
      </w:r>
      <w:r w:rsidR="001F2491"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Pr="00053723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3723" w:rsidR="001F2491">
        <w:rPr>
          <w:rFonts w:asciiTheme="minorHAnsi" w:hAnsiTheme="minorHAnsi" w:cstheme="minorHAnsi"/>
          <w:color w:val="000000"/>
          <w:sz w:val="32"/>
          <w:szCs w:val="32"/>
        </w:rPr>
        <w:t xml:space="preserve">self-referrals from disabled survivors </w:t>
      </w:r>
      <w:r w:rsidR="001F2491">
        <w:rPr>
          <w:rFonts w:asciiTheme="minorHAnsi" w:hAnsiTheme="minorHAnsi" w:cstheme="minorHAnsi"/>
          <w:color w:val="000000"/>
          <w:sz w:val="32"/>
          <w:szCs w:val="32"/>
        </w:rPr>
        <w:t xml:space="preserve">and </w:t>
      </w:r>
      <w:r w:rsidRPr="00053723">
        <w:rPr>
          <w:rFonts w:asciiTheme="minorHAnsi" w:hAnsiTheme="minorHAnsi" w:cstheme="minorHAnsi"/>
          <w:color w:val="000000"/>
          <w:sz w:val="32"/>
          <w:szCs w:val="32"/>
        </w:rPr>
        <w:t xml:space="preserve">referrals to Stay Safe East from a range of partner agencies (MARAC, police, housing providers, adult or children’s social care, </w:t>
      </w:r>
      <w:r w:rsidR="001F2491">
        <w:rPr>
          <w:rFonts w:asciiTheme="minorHAnsi" w:hAnsiTheme="minorHAnsi" w:cstheme="minorHAnsi"/>
          <w:color w:val="000000"/>
          <w:sz w:val="32"/>
          <w:szCs w:val="32"/>
        </w:rPr>
        <w:t xml:space="preserve">partner and other </w:t>
      </w:r>
      <w:r w:rsidRPr="00053723">
        <w:rPr>
          <w:rFonts w:asciiTheme="minorHAnsi" w:hAnsiTheme="minorHAnsi" w:cstheme="minorHAnsi"/>
          <w:color w:val="000000"/>
          <w:sz w:val="32"/>
          <w:szCs w:val="32"/>
        </w:rPr>
        <w:t>voluntary sector agencies etc,)</w:t>
      </w:r>
    </w:p>
    <w:p w:rsidR="00053723" w:rsidP="002B4A10" w:rsidRDefault="00053723" w14:paraId="67B9B423" w14:textId="77777777">
      <w:pPr>
        <w:pStyle w:val="NormalWeb"/>
        <w:numPr>
          <w:ilvl w:val="0"/>
          <w:numId w:val="2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ensure that all referrals and enquiries regarding VAWG are accurately recorded on the database and a spreadsheet</w:t>
      </w:r>
    </w:p>
    <w:p w:rsidRPr="00053723" w:rsidR="00053723" w:rsidP="001F2491" w:rsidRDefault="00053723" w14:paraId="5A40828C" w14:textId="7777777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manage any waiting list, ensure that contact is maintained with clients on the waiting list and review the waiting list monthly</w:t>
      </w:r>
    </w:p>
    <w:p w:rsidR="001F2491" w:rsidP="001F2491" w:rsidRDefault="001F2491" w14:paraId="2080ADA0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Pr="00053723" w:rsidR="00053723" w:rsidP="002B4A10" w:rsidRDefault="002B4A10" w14:paraId="77DD1AE9" w14:textId="1FE25968">
      <w:pPr>
        <w:pStyle w:val="NormalWeb"/>
        <w:numPr>
          <w:ilvl w:val="0"/>
          <w:numId w:val="25"/>
        </w:numPr>
        <w:spacing w:before="0" w:beforeAutospacing="0" w:after="12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>Staff m</w:t>
      </w:r>
      <w:r w:rsidRPr="00053723" w:rsidR="00053723">
        <w:rPr>
          <w:rFonts w:asciiTheme="minorHAnsi" w:hAnsiTheme="minorHAnsi" w:cstheme="minorHAnsi"/>
          <w:b/>
          <w:color w:val="000000"/>
          <w:sz w:val="32"/>
          <w:szCs w:val="32"/>
        </w:rPr>
        <w:t>anagement</w:t>
      </w:r>
    </w:p>
    <w:p w:rsidR="00053723" w:rsidP="001F2491" w:rsidRDefault="00053723" w14:paraId="785E459E" w14:textId="77777777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provide overall management and leadership to the Violence against Women and Girls team at Stay Safe East</w:t>
      </w:r>
    </w:p>
    <w:p w:rsidR="00053723" w:rsidP="6E44BCBD" w:rsidRDefault="00053723" w14:paraId="53A1AAAB" w14:textId="42CB5F64">
      <w:pPr>
        <w:pStyle w:val="NormalWeb"/>
        <w:numPr>
          <w:ilvl w:val="0"/>
          <w:numId w:val="3"/>
        </w:numPr>
        <w:spacing w:after="120" w:afterAutospacing="off"/>
        <w:rPr>
          <w:rFonts w:ascii="Calibri" w:hAnsi="Calibri" w:cs="Calibri" w:asciiTheme="minorAscii" w:hAnsiTheme="minorAscii" w:cstheme="minorAscii"/>
          <w:color w:val="000000"/>
          <w:sz w:val="32"/>
          <w:szCs w:val="32"/>
        </w:rPr>
      </w:pPr>
      <w:r w:rsidRPr="6E44BCBD" w:rsidR="0005372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 xml:space="preserve">To directly manage 4 IDDVAs and </w:t>
      </w:r>
      <w:r w:rsidRPr="6E44BCBD" w:rsidR="5E1D744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>2</w:t>
      </w:r>
      <w:r w:rsidRPr="6E44BCBD" w:rsidR="0005372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 xml:space="preserve"> senior </w:t>
      </w:r>
      <w:r w:rsidRPr="6E44BCBD" w:rsidR="4DE24F7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>advocate</w:t>
      </w:r>
      <w:r w:rsidRPr="6E44BCBD" w:rsidR="0005372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>s (numbers may increase over time)</w:t>
      </w:r>
      <w:r w:rsidRPr="6E44BCBD" w:rsidR="001F249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 xml:space="preserve">, </w:t>
      </w:r>
      <w:r w:rsidRPr="6E44BCBD" w:rsidR="0005372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>provide support and regular supervision</w:t>
      </w:r>
      <w:r w:rsidRPr="6E44BCBD" w:rsidR="001F249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 xml:space="preserve"> </w:t>
      </w:r>
    </w:p>
    <w:p w:rsidR="00053723" w:rsidP="6E44BCBD" w:rsidRDefault="00053723" w14:paraId="7C1D4E17" w14:textId="134B5107">
      <w:pPr>
        <w:pStyle w:val="NormalWeb"/>
        <w:numPr>
          <w:ilvl w:val="0"/>
          <w:numId w:val="3"/>
        </w:numPr>
        <w:spacing w:after="120" w:afterAutospacing="off"/>
        <w:rPr>
          <w:rFonts w:ascii="Calibri" w:hAnsi="Calibri" w:cs="Calibri" w:asciiTheme="minorAscii" w:hAnsiTheme="minorAscii" w:cstheme="minorAscii"/>
          <w:color w:val="000000"/>
          <w:sz w:val="32"/>
          <w:szCs w:val="32"/>
        </w:rPr>
      </w:pPr>
      <w:r w:rsidRPr="6E44BCBD" w:rsidR="0005372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 xml:space="preserve">To support the Senior IDDVA to </w:t>
      </w:r>
      <w:r w:rsidRPr="6E44BCBD" w:rsidR="64840AA6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>manage three advocates</w:t>
      </w:r>
    </w:p>
    <w:p w:rsidR="00053723" w:rsidP="001F2491" w:rsidRDefault="00053723" w14:paraId="0B49BEBF" w14:textId="77777777">
      <w:pPr>
        <w:pStyle w:val="NormalWeb"/>
        <w:numPr>
          <w:ilvl w:val="0"/>
          <w:numId w:val="3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conduct reviews and annual appraisals</w:t>
      </w:r>
    </w:p>
    <w:p w:rsidR="00053723" w:rsidP="001F2491" w:rsidRDefault="00053723" w14:paraId="27275891" w14:textId="77777777">
      <w:pPr>
        <w:pStyle w:val="NormalWeb"/>
        <w:numPr>
          <w:ilvl w:val="0"/>
          <w:numId w:val="3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record and manage sickness absence, annual and other leave</w:t>
      </w:r>
    </w:p>
    <w:p w:rsidR="00053723" w:rsidP="002B4A10" w:rsidRDefault="00053723" w14:paraId="2B7D687A" w14:textId="77777777">
      <w:pPr>
        <w:pStyle w:val="NormalWeb"/>
        <w:numPr>
          <w:ilvl w:val="0"/>
          <w:numId w:val="3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maintain up-to-date HR records</w:t>
      </w:r>
    </w:p>
    <w:p w:rsidR="00053723" w:rsidP="001F2491" w:rsidRDefault="00053723" w14:paraId="051DD3D6" w14:textId="77777777">
      <w:pPr>
        <w:pStyle w:val="NormalWeb"/>
        <w:numPr>
          <w:ilvl w:val="0"/>
          <w:numId w:val="3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deal with day-to-day HR matters and report any potential issues of concern to the CEO</w:t>
      </w:r>
    </w:p>
    <w:p w:rsidR="00053723" w:rsidP="00276E39" w:rsidRDefault="00053723" w14:paraId="64545F1B" w14:textId="77777777">
      <w:pPr>
        <w:pStyle w:val="NormalWeb"/>
        <w:numPr>
          <w:ilvl w:val="0"/>
          <w:numId w:val="3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work with the CEO to deal with any disciplinary issues or grievances</w:t>
      </w:r>
    </w:p>
    <w:p w:rsidR="00053723" w:rsidP="001F2491" w:rsidRDefault="00053723" w14:paraId="13D168A7" w14:textId="7777777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>To attend HR and management training as appropriate</w:t>
      </w:r>
    </w:p>
    <w:p w:rsidR="001F2491" w:rsidP="001F2491" w:rsidRDefault="001F2491" w14:paraId="4476FDBA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Pr="00053723" w:rsidR="00053723" w:rsidP="002B4A10" w:rsidRDefault="00053723" w14:paraId="63A879FA" w14:textId="5C1C5FE6">
      <w:pPr>
        <w:pStyle w:val="NormalWeb"/>
        <w:numPr>
          <w:ilvl w:val="0"/>
          <w:numId w:val="25"/>
        </w:numPr>
        <w:spacing w:before="0" w:beforeAutospacing="0" w:after="12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b/>
          <w:color w:val="000000"/>
          <w:sz w:val="32"/>
          <w:szCs w:val="32"/>
        </w:rPr>
        <w:t>Casework</w:t>
      </w:r>
      <w:r w:rsidR="002B4A10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management and support </w:t>
      </w:r>
    </w:p>
    <w:p w:rsidR="00053723" w:rsidP="002B4A10" w:rsidRDefault="002B4A10" w14:paraId="45E7BEAF" w14:textId="7CE48173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6E44BCBD" w:rsidR="002B4A1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>To e</w:t>
      </w:r>
      <w:r w:rsidRPr="6E44BCBD" w:rsidR="0005372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 xml:space="preserve">nsure </w:t>
      </w:r>
      <w:r w:rsidRPr="6E44BCBD" w:rsidR="002B4A1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 xml:space="preserve">that </w:t>
      </w:r>
      <w:r w:rsidRPr="6E44BCBD" w:rsidR="0005372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>casework systems and practices are up-to-date, and effective in managing client caseload and safety, and are accessible to staff and volunteers</w:t>
      </w:r>
    </w:p>
    <w:p w:rsidR="64D58D4C" w:rsidP="6E44BCBD" w:rsidRDefault="64D58D4C" w14:paraId="3B432A7A" w14:textId="5FB0F4AF">
      <w:pPr>
        <w:pStyle w:val="NormalWeb"/>
        <w:numPr>
          <w:ilvl w:val="0"/>
          <w:numId w:val="5"/>
        </w:numPr>
        <w:spacing w:before="0" w:beforeAutospacing="off" w:after="120" w:afterAutospacing="off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</w:pPr>
      <w:r w:rsidRPr="6E44BCBD" w:rsidR="64D58D4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 xml:space="preserve">To ensure high quality casework, including </w:t>
      </w:r>
      <w:r w:rsidRPr="6E44BCBD" w:rsidR="64D58D4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>high standards</w:t>
      </w:r>
      <w:r w:rsidRPr="6E44BCBD" w:rsidR="64D58D4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 xml:space="preserve"> of safeguarding for both clients and staff</w:t>
      </w:r>
    </w:p>
    <w:p w:rsidR="00053723" w:rsidP="6E44BCBD" w:rsidRDefault="002B4A10" w14:paraId="668B2074" w14:textId="2F5BDD8C">
      <w:pPr>
        <w:pStyle w:val="NormalWeb"/>
        <w:numPr>
          <w:ilvl w:val="0"/>
          <w:numId w:val="5"/>
        </w:numPr>
        <w:spacing w:before="0" w:beforeAutospacing="off" w:after="120" w:afterAutospacing="off"/>
        <w:rPr>
          <w:rFonts w:ascii="Calibri" w:hAnsi="Calibri" w:cs="Calibri" w:asciiTheme="minorAscii" w:hAnsiTheme="minorAscii" w:cstheme="minorAscii"/>
          <w:color w:val="000000"/>
          <w:sz w:val="32"/>
          <w:szCs w:val="32"/>
        </w:rPr>
      </w:pPr>
      <w:r w:rsidRPr="6E44BCBD" w:rsidR="002B4A1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>To h</w:t>
      </w:r>
      <w:r w:rsidRPr="6E44BCBD" w:rsidR="0005372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 xml:space="preserve">old </w:t>
      </w:r>
      <w:r w:rsidRPr="6E44BCBD" w:rsidR="78DE2C7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 xml:space="preserve">regular </w:t>
      </w:r>
      <w:r w:rsidRPr="6E44BCBD" w:rsidR="0005372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>team casework meetings and ad-hoc meetings as</w:t>
      </w:r>
      <w:r w:rsidRPr="6E44BCBD" w:rsidR="002B4A1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 xml:space="preserve"> </w:t>
      </w:r>
      <w:r w:rsidRPr="6E44BCBD" w:rsidR="0005372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>required</w:t>
      </w:r>
    </w:p>
    <w:p w:rsidRPr="002B4A10" w:rsidR="00053723" w:rsidP="002B4A10" w:rsidRDefault="002B4A10" w14:paraId="10BFA4D3" w14:textId="7F519BAA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2B4A10">
        <w:rPr>
          <w:rFonts w:asciiTheme="minorHAnsi" w:hAnsiTheme="minorHAnsi" w:cstheme="minorHAnsi"/>
          <w:color w:val="000000"/>
          <w:sz w:val="32"/>
          <w:szCs w:val="32"/>
        </w:rPr>
        <w:t>To a</w:t>
      </w:r>
      <w:r>
        <w:rPr>
          <w:rFonts w:asciiTheme="minorHAnsi" w:hAnsiTheme="minorHAnsi" w:cstheme="minorHAnsi"/>
          <w:color w:val="000000"/>
          <w:sz w:val="32"/>
          <w:szCs w:val="32"/>
        </w:rPr>
        <w:t>d</w:t>
      </w:r>
      <w:r w:rsidRPr="002B4A10" w:rsidR="00053723">
        <w:rPr>
          <w:rFonts w:asciiTheme="minorHAnsi" w:hAnsiTheme="minorHAnsi" w:cstheme="minorHAnsi"/>
          <w:color w:val="000000"/>
          <w:sz w:val="32"/>
          <w:szCs w:val="32"/>
        </w:rPr>
        <w:t>vise and support team members in their casework, answer queries</w:t>
      </w:r>
      <w:r w:rsidRPr="002B4A10">
        <w:rPr>
          <w:rFonts w:asciiTheme="minorHAnsi" w:hAnsiTheme="minorHAnsi" w:cstheme="minorHAnsi"/>
          <w:color w:val="000000"/>
          <w:sz w:val="32"/>
          <w:szCs w:val="32"/>
        </w:rPr>
        <w:t xml:space="preserve">, </w:t>
      </w:r>
      <w:r w:rsidRPr="002B4A10" w:rsidR="00053723">
        <w:rPr>
          <w:rFonts w:asciiTheme="minorHAnsi" w:hAnsiTheme="minorHAnsi" w:cstheme="minorHAnsi"/>
          <w:color w:val="000000"/>
          <w:sz w:val="32"/>
          <w:szCs w:val="32"/>
        </w:rPr>
        <w:t>challenge or step in where needed</w:t>
      </w:r>
      <w:r>
        <w:rPr>
          <w:rFonts w:asciiTheme="minorHAnsi" w:hAnsiTheme="minorHAnsi" w:cstheme="minorHAnsi"/>
          <w:color w:val="000000"/>
          <w:sz w:val="32"/>
          <w:szCs w:val="32"/>
        </w:rPr>
        <w:t>, including supporting the advocates with external agencies</w:t>
      </w:r>
      <w:r w:rsidRPr="002B4A1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:rsidR="002B4A10" w:rsidP="002B4A10" w:rsidRDefault="002B4A10" w14:paraId="54BF1C3A" w14:textId="1285F14D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color w:val="000000"/>
          <w:sz w:val="32"/>
          <w:szCs w:val="32"/>
        </w:rPr>
        <w:t xml:space="preserve">To provide </w:t>
      </w:r>
      <w:r>
        <w:rPr>
          <w:rFonts w:asciiTheme="minorHAnsi" w:hAnsiTheme="minorHAnsi" w:cstheme="minorHAnsi"/>
          <w:color w:val="000000"/>
          <w:sz w:val="32"/>
          <w:szCs w:val="32"/>
        </w:rPr>
        <w:t>occasional cover for team member absences by working directly with clients in crisis</w:t>
      </w:r>
    </w:p>
    <w:p w:rsidR="00053723" w:rsidP="002B4A10" w:rsidRDefault="002B4A10" w14:paraId="2322FDBC" w14:textId="5853B09C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a</w:t>
      </w:r>
      <w:r w:rsidRPr="00053723" w:rsidR="00053723">
        <w:rPr>
          <w:rFonts w:asciiTheme="minorHAnsi" w:hAnsiTheme="minorHAnsi" w:cstheme="minorHAnsi"/>
          <w:color w:val="000000"/>
          <w:sz w:val="32"/>
          <w:szCs w:val="32"/>
        </w:rPr>
        <w:t>llocate cases and assist the advocates to manage their workload</w:t>
      </w:r>
    </w:p>
    <w:p w:rsidR="00053723" w:rsidP="002B4A10" w:rsidRDefault="002B4A10" w14:paraId="3BD75DA4" w14:textId="3ECFFDFF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c</w:t>
      </w:r>
      <w:r w:rsidRPr="00053723" w:rsidR="00053723">
        <w:rPr>
          <w:rFonts w:asciiTheme="minorHAnsi" w:hAnsiTheme="minorHAnsi" w:cstheme="minorHAnsi"/>
          <w:color w:val="000000"/>
          <w:sz w:val="32"/>
          <w:szCs w:val="32"/>
        </w:rPr>
        <w:t>oordinate and monitor referrals to MARAC and other multi-agency casework panels, Adult or Child Safeguarding referrals</w:t>
      </w:r>
    </w:p>
    <w:p w:rsidRPr="00053723" w:rsidR="00053723" w:rsidP="00276E39" w:rsidRDefault="002B4A10" w14:paraId="50302E8D" w14:textId="7BC5401D">
      <w:pPr>
        <w:pStyle w:val="NormalWeb"/>
        <w:numPr>
          <w:ilvl w:val="0"/>
          <w:numId w:val="5"/>
        </w:numPr>
        <w:spacing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support advocates to a</w:t>
      </w:r>
      <w:r w:rsidRPr="00053723" w:rsidR="00053723">
        <w:rPr>
          <w:rFonts w:asciiTheme="minorHAnsi" w:hAnsiTheme="minorHAnsi" w:cstheme="minorHAnsi"/>
          <w:color w:val="000000"/>
          <w:sz w:val="32"/>
          <w:szCs w:val="32"/>
        </w:rPr>
        <w:t xml:space="preserve">ttend 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and sometimes attend </w:t>
      </w:r>
      <w:r w:rsidRPr="00053723" w:rsidR="00053723">
        <w:rPr>
          <w:rFonts w:asciiTheme="minorHAnsi" w:hAnsiTheme="minorHAnsi" w:cstheme="minorHAnsi"/>
          <w:color w:val="000000"/>
          <w:sz w:val="32"/>
          <w:szCs w:val="32"/>
        </w:rPr>
        <w:t>MARAC Casework and Coordinating meetings as required</w:t>
      </w:r>
    </w:p>
    <w:p w:rsidR="002B4A10" w:rsidP="002B4A10" w:rsidRDefault="002B4A10" w14:paraId="469A4C77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="00053723" w:rsidP="002B4A10" w:rsidRDefault="00053723" w14:paraId="6376A61F" w14:textId="2F4DDB16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b/>
          <w:color w:val="000000"/>
          <w:sz w:val="32"/>
          <w:szCs w:val="32"/>
        </w:rPr>
        <w:t>Quality standards and service improvement</w:t>
      </w:r>
    </w:p>
    <w:p w:rsidR="00053723" w:rsidP="002B4A10" w:rsidRDefault="002B4A10" w14:paraId="59CFD75D" w14:textId="7F405BAF">
      <w:pPr>
        <w:pStyle w:val="NormalWeb"/>
        <w:numPr>
          <w:ilvl w:val="0"/>
          <w:numId w:val="6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e</w:t>
      </w:r>
      <w:r w:rsidRPr="00053723" w:rsidR="00053723">
        <w:rPr>
          <w:rFonts w:asciiTheme="minorHAnsi" w:hAnsiTheme="minorHAnsi" w:cstheme="minorHAnsi"/>
          <w:color w:val="000000"/>
          <w:sz w:val="32"/>
          <w:szCs w:val="32"/>
        </w:rPr>
        <w:t xml:space="preserve">nsure that all service delivery 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by the team </w:t>
      </w:r>
      <w:r w:rsidRPr="00053723" w:rsidR="00053723">
        <w:rPr>
          <w:rFonts w:asciiTheme="minorHAnsi" w:hAnsiTheme="minorHAnsi" w:cstheme="minorHAnsi"/>
          <w:color w:val="000000"/>
          <w:sz w:val="32"/>
          <w:szCs w:val="32"/>
        </w:rPr>
        <w:t>meets expected Quality Standards</w:t>
      </w:r>
    </w:p>
    <w:p w:rsidR="00053723" w:rsidP="002B4A10" w:rsidRDefault="002B4A10" w14:paraId="1585FE67" w14:textId="14FBE695">
      <w:pPr>
        <w:pStyle w:val="NormalWeb"/>
        <w:numPr>
          <w:ilvl w:val="0"/>
          <w:numId w:val="6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e</w:t>
      </w:r>
      <w:r w:rsidRPr="00053723" w:rsidR="00053723">
        <w:rPr>
          <w:rFonts w:asciiTheme="minorHAnsi" w:hAnsiTheme="minorHAnsi" w:cstheme="minorHAnsi"/>
          <w:color w:val="000000"/>
          <w:sz w:val="32"/>
          <w:szCs w:val="32"/>
        </w:rPr>
        <w:t>nsure that clients’ access, communication and cultural needs are met by Stay Safe East’s VAWG team</w:t>
      </w:r>
    </w:p>
    <w:p w:rsidR="00053723" w:rsidP="002B4A10" w:rsidRDefault="002B4A10" w14:paraId="507D734F" w14:textId="2F246E84">
      <w:pPr>
        <w:pStyle w:val="NormalWeb"/>
        <w:numPr>
          <w:ilvl w:val="0"/>
          <w:numId w:val="6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c</w:t>
      </w:r>
      <w:r w:rsidRPr="00053723" w:rsidR="00053723">
        <w:rPr>
          <w:rFonts w:asciiTheme="minorHAnsi" w:hAnsiTheme="minorHAnsi" w:cstheme="minorHAnsi"/>
          <w:color w:val="000000"/>
          <w:sz w:val="32"/>
          <w:szCs w:val="32"/>
        </w:rPr>
        <w:t>arry out monthly file checks and other checks to ensure quality and consistency of service, and discuss achievements and improvements with advocates</w:t>
      </w:r>
    </w:p>
    <w:p w:rsidR="00053723" w:rsidP="002B4A10" w:rsidRDefault="002B4A10" w14:paraId="77BD78E2" w14:textId="1F705A58">
      <w:pPr>
        <w:pStyle w:val="NormalWeb"/>
        <w:numPr>
          <w:ilvl w:val="0"/>
          <w:numId w:val="6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e</w:t>
      </w:r>
      <w:r w:rsidRPr="00053723" w:rsidR="00053723">
        <w:rPr>
          <w:rFonts w:asciiTheme="minorHAnsi" w:hAnsiTheme="minorHAnsi" w:cstheme="minorHAnsi"/>
          <w:color w:val="000000"/>
          <w:sz w:val="32"/>
          <w:szCs w:val="32"/>
        </w:rPr>
        <w:t>nsure that staff are trained and up to date with changes in the law or in practice, and understand what is expected of them</w:t>
      </w:r>
    </w:p>
    <w:p w:rsidR="00053723" w:rsidP="002B4A10" w:rsidRDefault="002B4A10" w14:paraId="3AD3787A" w14:textId="490C164A">
      <w:pPr>
        <w:pStyle w:val="NormalWeb"/>
        <w:numPr>
          <w:ilvl w:val="0"/>
          <w:numId w:val="6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w</w:t>
      </w:r>
      <w:r w:rsidRPr="00053723" w:rsidR="00053723">
        <w:rPr>
          <w:rFonts w:asciiTheme="minorHAnsi" w:hAnsiTheme="minorHAnsi" w:cstheme="minorHAnsi"/>
          <w:color w:val="000000"/>
          <w:sz w:val="32"/>
          <w:szCs w:val="32"/>
        </w:rPr>
        <w:t xml:space="preserve">ork with 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other managers </w:t>
      </w:r>
      <w:r w:rsidRPr="00053723" w:rsidR="00053723">
        <w:rPr>
          <w:rFonts w:asciiTheme="minorHAnsi" w:hAnsiTheme="minorHAnsi" w:cstheme="minorHAnsi"/>
          <w:color w:val="000000"/>
          <w:sz w:val="32"/>
          <w:szCs w:val="32"/>
        </w:rPr>
        <w:t>to coordinate client satisfaction surveys, analyse and write up the results</w:t>
      </w:r>
    </w:p>
    <w:p w:rsidR="00053723" w:rsidP="00053723" w:rsidRDefault="002B4A10" w14:paraId="5DC1BC41" w14:textId="5D345165">
      <w:pPr>
        <w:pStyle w:val="NormalWeb"/>
        <w:numPr>
          <w:ilvl w:val="0"/>
          <w:numId w:val="6"/>
        </w:numPr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en</w:t>
      </w:r>
      <w:r w:rsidRPr="00053723" w:rsidR="00053723">
        <w:rPr>
          <w:rFonts w:asciiTheme="minorHAnsi" w:hAnsiTheme="minorHAnsi" w:cstheme="minorHAnsi"/>
          <w:color w:val="000000"/>
          <w:sz w:val="32"/>
          <w:szCs w:val="32"/>
        </w:rPr>
        <w:t>sure confidentiality and sensitivity in line with Stay Safe East policies, Community Legal Service, MARAC and other guidelines</w:t>
      </w:r>
    </w:p>
    <w:p w:rsidRPr="00053723" w:rsidR="00053723" w:rsidP="002B4A10" w:rsidRDefault="002B4A10" w14:paraId="6C6004F1" w14:textId="16DF7D8F">
      <w:pPr>
        <w:pStyle w:val="NormalWeb"/>
        <w:numPr>
          <w:ilvl w:val="0"/>
          <w:numId w:val="6"/>
        </w:numPr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s</w:t>
      </w:r>
      <w:r w:rsidRPr="00053723" w:rsidR="00053723">
        <w:rPr>
          <w:rFonts w:asciiTheme="minorHAnsi" w:hAnsiTheme="minorHAnsi" w:cstheme="minorHAnsi"/>
          <w:color w:val="000000"/>
          <w:sz w:val="32"/>
          <w:szCs w:val="32"/>
        </w:rPr>
        <w:t>eek to improve the service at all times</w:t>
      </w:r>
    </w:p>
    <w:p w:rsidR="002B4A10" w:rsidP="00053723" w:rsidRDefault="002B4A10" w14:paraId="42F9BD6E" w14:textId="77777777">
      <w:pPr>
        <w:pStyle w:val="NormalWeb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="00053723" w:rsidP="00276E39" w:rsidRDefault="00053723" w14:paraId="3AAA9101" w14:textId="0A1A7C22">
      <w:pPr>
        <w:pStyle w:val="NormalWeb"/>
        <w:numPr>
          <w:ilvl w:val="0"/>
          <w:numId w:val="25"/>
        </w:numPr>
        <w:spacing w:after="12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b/>
          <w:color w:val="000000"/>
          <w:sz w:val="32"/>
          <w:szCs w:val="32"/>
        </w:rPr>
        <w:t>Project and contract monitoring</w:t>
      </w:r>
    </w:p>
    <w:p w:rsidR="002B4A10" w:rsidP="00276E39" w:rsidRDefault="002B4A10" w14:paraId="0C745B38" w14:textId="68E8BA3C">
      <w:pPr>
        <w:pStyle w:val="NormalWeb"/>
        <w:numPr>
          <w:ilvl w:val="0"/>
          <w:numId w:val="7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m</w:t>
      </w:r>
      <w:r w:rsidRPr="00053723" w:rsidR="00053723">
        <w:rPr>
          <w:rFonts w:asciiTheme="minorHAnsi" w:hAnsiTheme="minorHAnsi" w:cstheme="minorHAnsi"/>
          <w:color w:val="000000"/>
          <w:sz w:val="32"/>
          <w:szCs w:val="32"/>
        </w:rPr>
        <w:t>aintain monitoring data for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(currently) </w:t>
      </w:r>
      <w:r w:rsidRPr="00053723" w:rsidR="00053723">
        <w:rPr>
          <w:rFonts w:asciiTheme="minorHAnsi" w:hAnsiTheme="minorHAnsi" w:cstheme="minorHAnsi"/>
          <w:color w:val="000000"/>
          <w:sz w:val="32"/>
          <w:szCs w:val="32"/>
        </w:rPr>
        <w:t>6 different funders</w:t>
      </w:r>
      <w:r>
        <w:rPr>
          <w:rFonts w:asciiTheme="minorHAnsi" w:hAnsiTheme="minorHAnsi" w:cstheme="minorHAnsi"/>
          <w:color w:val="000000"/>
          <w:sz w:val="32"/>
          <w:szCs w:val="32"/>
        </w:rPr>
        <w:t>,</w:t>
      </w:r>
      <w:r w:rsidRPr="002B4A10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053723">
        <w:rPr>
          <w:rFonts w:asciiTheme="minorHAnsi" w:hAnsiTheme="minorHAnsi" w:cstheme="minorHAnsi"/>
          <w:color w:val="000000"/>
          <w:sz w:val="32"/>
          <w:szCs w:val="32"/>
        </w:rPr>
        <w:t>all with individual monitoring requirements</w:t>
      </w:r>
    </w:p>
    <w:p w:rsidRPr="00276E39" w:rsidR="00053723" w:rsidP="00276E39" w:rsidRDefault="002B4A10" w14:paraId="089E3760" w14:textId="51D2E6C7">
      <w:pPr>
        <w:pStyle w:val="NormalWeb"/>
        <w:numPr>
          <w:ilvl w:val="0"/>
          <w:numId w:val="7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276E39">
        <w:rPr>
          <w:rFonts w:asciiTheme="minorHAnsi" w:hAnsiTheme="minorHAnsi" w:cstheme="minorHAnsi"/>
          <w:color w:val="000000"/>
          <w:sz w:val="32"/>
          <w:szCs w:val="32"/>
        </w:rPr>
        <w:t xml:space="preserve">To </w:t>
      </w:r>
      <w:r w:rsidRPr="00276E39" w:rsidR="00053723">
        <w:rPr>
          <w:rFonts w:asciiTheme="minorHAnsi" w:hAnsiTheme="minorHAnsi" w:cstheme="minorHAnsi"/>
          <w:color w:val="000000"/>
          <w:sz w:val="32"/>
          <w:szCs w:val="32"/>
        </w:rPr>
        <w:t>produc</w:t>
      </w:r>
      <w:r w:rsidRPr="00276E39">
        <w:rPr>
          <w:rFonts w:asciiTheme="minorHAnsi" w:hAnsiTheme="minorHAnsi" w:cstheme="minorHAnsi"/>
          <w:color w:val="000000"/>
          <w:sz w:val="32"/>
          <w:szCs w:val="32"/>
        </w:rPr>
        <w:t>e</w:t>
      </w:r>
      <w:r w:rsidRPr="00276E39" w:rsidR="00053723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76E39">
        <w:rPr>
          <w:rFonts w:asciiTheme="minorHAnsi" w:hAnsiTheme="minorHAnsi" w:cstheme="minorHAnsi"/>
          <w:color w:val="000000"/>
          <w:sz w:val="32"/>
          <w:szCs w:val="32"/>
        </w:rPr>
        <w:t xml:space="preserve">qualitative and quantitative </w:t>
      </w:r>
      <w:r w:rsidRPr="00276E39" w:rsidR="00053723">
        <w:rPr>
          <w:rFonts w:asciiTheme="minorHAnsi" w:hAnsiTheme="minorHAnsi" w:cstheme="minorHAnsi"/>
          <w:color w:val="000000"/>
          <w:sz w:val="32"/>
          <w:szCs w:val="32"/>
        </w:rPr>
        <w:t>funding reports</w:t>
      </w:r>
      <w:r w:rsidRPr="00276E3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76E39" w:rsidR="00276E39">
        <w:rPr>
          <w:rFonts w:asciiTheme="minorHAnsi" w:hAnsiTheme="minorHAnsi" w:cstheme="minorHAnsi"/>
          <w:color w:val="000000"/>
          <w:sz w:val="32"/>
          <w:szCs w:val="32"/>
        </w:rPr>
        <w:t xml:space="preserve">quarterly and annually </w:t>
      </w:r>
      <w:r w:rsidRPr="00276E39">
        <w:rPr>
          <w:rFonts w:asciiTheme="minorHAnsi" w:hAnsiTheme="minorHAnsi" w:cstheme="minorHAnsi"/>
          <w:color w:val="000000"/>
          <w:sz w:val="32"/>
          <w:szCs w:val="32"/>
        </w:rPr>
        <w:t xml:space="preserve">to each funder </w:t>
      </w:r>
      <w:r w:rsidRPr="00276E39" w:rsidR="00053723">
        <w:rPr>
          <w:rFonts w:asciiTheme="minorHAnsi" w:hAnsiTheme="minorHAnsi" w:cstheme="minorHAnsi"/>
          <w:color w:val="000000"/>
          <w:sz w:val="32"/>
          <w:szCs w:val="32"/>
        </w:rPr>
        <w:t>in a timely manner</w:t>
      </w:r>
      <w:r w:rsidR="00276E3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76E39" w:rsidR="00053723">
        <w:rPr>
          <w:rFonts w:asciiTheme="minorHAnsi" w:hAnsiTheme="minorHAnsi" w:cstheme="minorHAnsi"/>
          <w:color w:val="000000"/>
          <w:sz w:val="32"/>
          <w:szCs w:val="32"/>
        </w:rPr>
        <w:t>and meet with monitoring officers as require</w:t>
      </w:r>
    </w:p>
    <w:p w:rsidR="00053723" w:rsidP="00276E39" w:rsidRDefault="00276E39" w14:paraId="38BF243C" w14:textId="0FBDA2D2">
      <w:pPr>
        <w:pStyle w:val="NormalWeb"/>
        <w:numPr>
          <w:ilvl w:val="0"/>
          <w:numId w:val="7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a</w:t>
      </w:r>
      <w:r w:rsidRPr="00053723" w:rsidR="00053723">
        <w:rPr>
          <w:rFonts w:asciiTheme="minorHAnsi" w:hAnsiTheme="minorHAnsi" w:cstheme="minorHAnsi"/>
          <w:color w:val="000000"/>
          <w:sz w:val="32"/>
          <w:szCs w:val="32"/>
        </w:rPr>
        <w:t>ttend contract monitoring meetings and other funder requests</w:t>
      </w:r>
    </w:p>
    <w:p w:rsidR="00053723" w:rsidP="00276E39" w:rsidRDefault="00276E39" w14:paraId="17DDDAC8" w14:textId="1DE80B9A">
      <w:pPr>
        <w:pStyle w:val="NormalWeb"/>
        <w:numPr>
          <w:ilvl w:val="0"/>
          <w:numId w:val="7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p</w:t>
      </w:r>
      <w:r w:rsidRPr="00053723" w:rsidR="00053723">
        <w:rPr>
          <w:rFonts w:asciiTheme="minorHAnsi" w:hAnsiTheme="minorHAnsi" w:cstheme="minorHAnsi"/>
          <w:color w:val="000000"/>
          <w:sz w:val="32"/>
          <w:szCs w:val="32"/>
        </w:rPr>
        <w:t>rovide casework data and trends to the policy team for evidence for policy reports and working for change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:rsidR="00053723" w:rsidP="00276E39" w:rsidRDefault="00276E39" w14:paraId="351EDAFC" w14:textId="4A8CEF00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r</w:t>
      </w:r>
      <w:r w:rsidRPr="00053723" w:rsidR="00053723">
        <w:rPr>
          <w:rFonts w:asciiTheme="minorHAnsi" w:hAnsiTheme="minorHAnsi" w:cstheme="minorHAnsi"/>
          <w:color w:val="000000"/>
          <w:sz w:val="32"/>
          <w:szCs w:val="32"/>
        </w:rPr>
        <w:t>eport to the CEO issues and trends raised by casework and supply data as required for reports, funding bids etc</w:t>
      </w:r>
    </w:p>
    <w:p w:rsidRPr="00053723" w:rsidR="00276E39" w:rsidP="00276E39" w:rsidRDefault="00276E39" w14:paraId="3942B6D5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:rsidRPr="00053723" w:rsidR="00053723" w:rsidP="00276E39" w:rsidRDefault="00053723" w14:paraId="7BC3D574" w14:textId="499B32F5">
      <w:pPr>
        <w:pStyle w:val="NormalWeb"/>
        <w:numPr>
          <w:ilvl w:val="0"/>
          <w:numId w:val="25"/>
        </w:numPr>
        <w:spacing w:before="0" w:beforeAutospacing="0" w:after="12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053723">
        <w:rPr>
          <w:rFonts w:asciiTheme="minorHAnsi" w:hAnsiTheme="minorHAnsi" w:cstheme="minorHAnsi"/>
          <w:b/>
          <w:color w:val="000000"/>
          <w:sz w:val="32"/>
          <w:szCs w:val="32"/>
        </w:rPr>
        <w:t>Other</w:t>
      </w:r>
    </w:p>
    <w:p w:rsidR="00053723" w:rsidP="00276E39" w:rsidRDefault="00276E39" w14:paraId="22E0B02A" w14:textId="0EC23A0F">
      <w:pPr>
        <w:pStyle w:val="NormalWeb"/>
        <w:numPr>
          <w:ilvl w:val="0"/>
          <w:numId w:val="8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To a</w:t>
      </w:r>
      <w:r w:rsidRPr="00053723" w:rsidR="00053723">
        <w:rPr>
          <w:rFonts w:asciiTheme="minorHAnsi" w:hAnsiTheme="minorHAnsi" w:cstheme="minorHAnsi"/>
          <w:color w:val="000000"/>
          <w:sz w:val="32"/>
          <w:szCs w:val="32"/>
        </w:rPr>
        <w:t>ttend relevant internal meetings such as team and Stay Safe East staff meetings, manager’s meetings, and external meetings including with commissioners and relevant funders</w:t>
      </w:r>
    </w:p>
    <w:p w:rsidR="00053723" w:rsidP="00276E39" w:rsidRDefault="00276E39" w14:paraId="20D2F9D3" w14:textId="6D3D8B5B">
      <w:pPr>
        <w:pStyle w:val="NormalWeb"/>
        <w:numPr>
          <w:ilvl w:val="0"/>
          <w:numId w:val="8"/>
        </w:numPr>
        <w:spacing w:after="12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6E44BCBD" w:rsidR="00276E3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>To a</w:t>
      </w:r>
      <w:r w:rsidRPr="6E44BCBD" w:rsidR="0005372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>ttend training and professional development</w:t>
      </w:r>
    </w:p>
    <w:p w:rsidR="2F71EA7E" w:rsidP="6E44BCBD" w:rsidRDefault="2F71EA7E" w14:paraId="15F026FF" w14:textId="43E918B7">
      <w:pPr>
        <w:pStyle w:val="NormalWeb"/>
        <w:numPr>
          <w:ilvl w:val="0"/>
          <w:numId w:val="8"/>
        </w:numPr>
        <w:spacing w:after="120" w:afterAutospacing="off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</w:pPr>
      <w:r w:rsidRPr="6E44BCBD" w:rsidR="2F71EA7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>To deputise for the CEO as required</w:t>
      </w:r>
    </w:p>
    <w:p w:rsidRPr="00053723" w:rsidR="00053723" w:rsidP="00276E39" w:rsidRDefault="00053723" w14:paraId="58C6E0D4" w14:textId="77777777">
      <w:pPr>
        <w:pStyle w:val="NormalWeb"/>
        <w:numPr>
          <w:ilvl w:val="0"/>
          <w:numId w:val="8"/>
        </w:numPr>
        <w:rPr>
          <w:rFonts w:asciiTheme="minorHAnsi" w:hAnsiTheme="minorHAnsi" w:cstheme="minorHAnsi"/>
          <w:color w:val="000000"/>
          <w:sz w:val="32"/>
          <w:szCs w:val="32"/>
        </w:rPr>
      </w:pPr>
      <w:r w:rsidRPr="6E44BCBD" w:rsidR="00053723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32"/>
          <w:szCs w:val="32"/>
        </w:rPr>
        <w:t>Any other reasonable duties as directed by the Chief Executive</w:t>
      </w:r>
    </w:p>
    <w:p w:rsidR="00053723" w:rsidP="00276E39" w:rsidRDefault="00053723" w14:paraId="60AC024D" w14:textId="77777777">
      <w:pPr>
        <w:pStyle w:val="NormalWeb"/>
        <w:spacing w:after="240" w:afterAutospacing="0"/>
        <w:rPr>
          <w:color w:val="000000"/>
          <w:sz w:val="27"/>
          <w:szCs w:val="27"/>
        </w:rPr>
      </w:pPr>
    </w:p>
    <w:p w:rsidR="00053723" w:rsidP="00053723" w:rsidRDefault="00053723" w14:paraId="41E12348" w14:textId="77777777">
      <w:pPr>
        <w:jc w:val="center"/>
      </w:pPr>
    </w:p>
    <w:p w:rsidR="00ED0CF7" w:rsidRDefault="00ED0CF7" w14:paraId="1CC92710" w14:textId="77777777">
      <w:pPr>
        <w:rPr>
          <w:rFonts w:eastAsia="Times New Roman" w:cstheme="minorHAnsi"/>
          <w:b/>
          <w:color w:val="000000"/>
          <w:sz w:val="32"/>
          <w:szCs w:val="32"/>
          <w:lang w:eastAsia="en-GB"/>
        </w:rPr>
      </w:pPr>
      <w:r>
        <w:rPr>
          <w:rFonts w:cstheme="minorHAnsi"/>
          <w:b/>
          <w:color w:val="000000"/>
          <w:sz w:val="32"/>
          <w:szCs w:val="32"/>
        </w:rPr>
        <w:br w:type="page"/>
      </w:r>
    </w:p>
    <w:p w:rsidR="000347F1" w:rsidP="00276E39" w:rsidRDefault="00ED0CF7" w14:paraId="0BC0F48D" w14:textId="5B1A58AF">
      <w:pPr>
        <w:pStyle w:val="NormalWeb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>P</w:t>
      </w:r>
      <w:r w:rsidRPr="000347F1" w:rsidR="000347F1">
        <w:rPr>
          <w:rFonts w:asciiTheme="minorHAnsi" w:hAnsiTheme="minorHAnsi" w:cstheme="minorHAnsi"/>
          <w:b/>
          <w:color w:val="000000"/>
          <w:sz w:val="32"/>
          <w:szCs w:val="32"/>
        </w:rPr>
        <w:t>ERSON SPECIFICATION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16"/>
        <w:gridCol w:w="1526"/>
      </w:tblGrid>
      <w:tr w:rsidR="00ED0CF7" w:rsidTr="6E44BCBD" w14:paraId="68536A69" w14:textId="77777777">
        <w:tc>
          <w:tcPr>
            <w:tcW w:w="4217" w:type="pct"/>
            <w:tcMar/>
          </w:tcPr>
          <w:p w:rsidR="00ED0CF7" w:rsidP="00ED0CF7" w:rsidRDefault="00276E39" w14:paraId="64369276" w14:textId="3A0B9AF7">
            <w:pPr>
              <w:pStyle w:val="NormalWeb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Experience </w:t>
            </w:r>
          </w:p>
        </w:tc>
        <w:tc>
          <w:tcPr>
            <w:tcW w:w="783" w:type="pct"/>
            <w:tcMar/>
          </w:tcPr>
          <w:p w:rsidR="00ED0CF7" w:rsidP="000347F1" w:rsidRDefault="00ED0CF7" w14:paraId="1C9DAF1B" w14:textId="61947D2C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Essential</w:t>
            </w:r>
            <w:r w:rsidR="00D70178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 xml:space="preserve"> or desirable</w:t>
            </w:r>
          </w:p>
        </w:tc>
      </w:tr>
      <w:tr w:rsidR="00ED0CF7" w:rsidTr="6E44BCBD" w14:paraId="33030B67" w14:textId="77777777">
        <w:trPr>
          <w:trHeight w:val="1149"/>
        </w:trPr>
        <w:tc>
          <w:tcPr>
            <w:tcW w:w="4217" w:type="pct"/>
            <w:tcMar/>
          </w:tcPr>
          <w:p w:rsidR="00ED0CF7" w:rsidP="00276E39" w:rsidRDefault="006A001B" w14:paraId="5E61F5A2" w14:textId="07144A7A">
            <w:pPr>
              <w:pStyle w:val="NormalWeb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Direct experience of working with survivors of domestic violence and other forms of violence against women and girls</w:t>
            </w:r>
          </w:p>
        </w:tc>
        <w:tc>
          <w:tcPr>
            <w:tcW w:w="783" w:type="pct"/>
            <w:tcMar/>
          </w:tcPr>
          <w:p w:rsidR="00ED0CF7" w:rsidP="00ED0CF7" w:rsidRDefault="002A4FF5" w14:paraId="6F19273C" w14:textId="6CD4A367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ED0CF7" w:rsidTr="6E44BCBD" w14:paraId="01854883" w14:textId="77777777">
        <w:tc>
          <w:tcPr>
            <w:tcW w:w="4217" w:type="pct"/>
            <w:tcMar/>
          </w:tcPr>
          <w:p w:rsidR="00ED0CF7" w:rsidP="006A001B" w:rsidRDefault="006A001B" w14:paraId="16D949C2" w14:textId="11DB01DC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Knowledge and understanding of multi-agency processes relating to domestic violence and VAWG</w:t>
            </w:r>
          </w:p>
        </w:tc>
        <w:tc>
          <w:tcPr>
            <w:tcW w:w="783" w:type="pct"/>
            <w:tcMar/>
          </w:tcPr>
          <w:p w:rsidR="00ED0CF7" w:rsidP="00ED0CF7" w:rsidRDefault="002A4FF5" w14:paraId="28EF5B10" w14:textId="348D90AB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34B6E" w:rsidTr="6E44BCBD" w14:paraId="3C408894" w14:textId="77777777">
        <w:tc>
          <w:tcPr>
            <w:tcW w:w="4217" w:type="pct"/>
            <w:tcMar/>
          </w:tcPr>
          <w:p w:rsidR="00434B6E" w:rsidP="00555469" w:rsidRDefault="00555469" w14:paraId="28867517" w14:textId="7ECEC17D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Knowledge of the criminal justice system</w:t>
            </w:r>
          </w:p>
        </w:tc>
        <w:tc>
          <w:tcPr>
            <w:tcW w:w="783" w:type="pct"/>
            <w:tcMar/>
          </w:tcPr>
          <w:p w:rsidR="00434B6E" w:rsidP="00ED0CF7" w:rsidRDefault="002A4FF5" w14:paraId="4946CD58" w14:textId="35F3B97A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34B6E" w:rsidTr="6E44BCBD" w14:paraId="43993270" w14:textId="77777777">
        <w:tc>
          <w:tcPr>
            <w:tcW w:w="4217" w:type="pct"/>
            <w:tcMar/>
          </w:tcPr>
          <w:p w:rsidR="00434B6E" w:rsidP="00555469" w:rsidRDefault="00555469" w14:paraId="6C32A141" w14:textId="5A21DA42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Demonstrable experience of casewor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k management and quality systems</w:t>
            </w:r>
          </w:p>
        </w:tc>
        <w:tc>
          <w:tcPr>
            <w:tcW w:w="783" w:type="pct"/>
            <w:tcMar/>
          </w:tcPr>
          <w:p w:rsidR="00434B6E" w:rsidP="00ED0CF7" w:rsidRDefault="002A4FF5" w14:paraId="6D612A1B" w14:textId="621F507D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34B6E" w:rsidTr="6E44BCBD" w14:paraId="443E0B95" w14:textId="77777777">
        <w:tc>
          <w:tcPr>
            <w:tcW w:w="4217" w:type="pct"/>
            <w:tcMar/>
          </w:tcPr>
          <w:p w:rsidR="00434B6E" w:rsidP="00555469" w:rsidRDefault="00555469" w14:paraId="0E2A38EF" w14:textId="566114B0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Demonstrable experience of co-ordinating ad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vocacy or support services</w:t>
            </w:r>
          </w:p>
        </w:tc>
        <w:tc>
          <w:tcPr>
            <w:tcW w:w="783" w:type="pct"/>
            <w:tcMar/>
          </w:tcPr>
          <w:p w:rsidR="00434B6E" w:rsidP="00ED0CF7" w:rsidRDefault="002A4FF5" w14:paraId="04D6EC90" w14:textId="665FBD13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34B6E" w:rsidTr="6E44BCBD" w14:paraId="5C64FD48" w14:textId="77777777">
        <w:tc>
          <w:tcPr>
            <w:tcW w:w="4217" w:type="pct"/>
            <w:tcMar/>
          </w:tcPr>
          <w:p w:rsidR="00434B6E" w:rsidP="00555469" w:rsidRDefault="00276E39" w14:paraId="0CD7B3A3" w14:textId="5B4CAF04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Demonstrable e</w:t>
            </w:r>
            <w:r w:rsidRPr="000347F1" w:rsidR="00555469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xperience of working with disabled people</w:t>
            </w:r>
          </w:p>
        </w:tc>
        <w:tc>
          <w:tcPr>
            <w:tcW w:w="783" w:type="pct"/>
            <w:tcMar/>
          </w:tcPr>
          <w:p w:rsidR="00434B6E" w:rsidP="00ED0CF7" w:rsidRDefault="002A4FF5" w14:paraId="4A132AFD" w14:textId="01E570CD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ED0CF7" w:rsidTr="6E44BCBD" w14:paraId="25116952" w14:textId="77777777">
        <w:tc>
          <w:tcPr>
            <w:tcW w:w="4217" w:type="pct"/>
            <w:tcMar/>
          </w:tcPr>
          <w:p w:rsidR="00ED0CF7" w:rsidP="00555469" w:rsidRDefault="00555469" w14:paraId="336745BC" w14:textId="31CA69E4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At least 2 years of demonstrable experience of managing staff and volunteers</w:t>
            </w:r>
          </w:p>
        </w:tc>
        <w:tc>
          <w:tcPr>
            <w:tcW w:w="783" w:type="pct"/>
            <w:tcMar/>
          </w:tcPr>
          <w:p w:rsidR="00ED0CF7" w:rsidP="00ED0CF7" w:rsidRDefault="002A4FF5" w14:paraId="1BEB1856" w14:textId="5A25155A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ED0CF7" w:rsidTr="6E44BCBD" w14:paraId="297EBD2D" w14:textId="77777777">
        <w:tc>
          <w:tcPr>
            <w:tcW w:w="4217" w:type="pct"/>
            <w:tcMar/>
          </w:tcPr>
          <w:p w:rsidR="00ED0CF7" w:rsidP="00555469" w:rsidRDefault="00555469" w14:paraId="28022C9B" w14:textId="4960432D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Experience of casework or advocacy work, and of liaising with statutory services</w:t>
            </w:r>
          </w:p>
        </w:tc>
        <w:tc>
          <w:tcPr>
            <w:tcW w:w="783" w:type="pct"/>
            <w:tcMar/>
          </w:tcPr>
          <w:p w:rsidR="00ED0CF7" w:rsidP="00ED0CF7" w:rsidRDefault="002A4FF5" w14:paraId="76760A86" w14:textId="5BB11655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:rsidTr="6E44BCBD" w14:paraId="5A43994F" w14:textId="77777777">
        <w:tc>
          <w:tcPr>
            <w:tcW w:w="4217" w:type="pct"/>
            <w:tcMar/>
          </w:tcPr>
          <w:p w:rsidRPr="000347F1" w:rsidR="004B7A96" w:rsidP="004B7A96" w:rsidRDefault="004B7A96" w14:paraId="7A9D0BE2" w14:textId="3A717403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D7017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Personal lived experience of disability</w:t>
            </w:r>
          </w:p>
        </w:tc>
        <w:tc>
          <w:tcPr>
            <w:tcW w:w="783" w:type="pct"/>
            <w:tcMar/>
          </w:tcPr>
          <w:p w:rsidR="004B7A96" w:rsidP="004B7A96" w:rsidRDefault="004B7A96" w14:paraId="75DDD50F" w14:textId="2D7C5941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D70178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</w:t>
            </w:r>
          </w:p>
        </w:tc>
      </w:tr>
      <w:tr w:rsidR="004B7A96" w:rsidTr="6E44BCBD" w14:paraId="6D276BAA" w14:textId="77777777">
        <w:tc>
          <w:tcPr>
            <w:tcW w:w="5000" w:type="pct"/>
            <w:gridSpan w:val="2"/>
            <w:tcMar/>
          </w:tcPr>
          <w:p w:rsidR="004B7A96" w:rsidP="004B7A96" w:rsidRDefault="004B7A96" w14:paraId="55C47773" w14:textId="6A44D09E">
            <w:pPr>
              <w:pStyle w:val="NormalWeb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Knowledge</w:t>
            </w:r>
          </w:p>
        </w:tc>
      </w:tr>
      <w:tr w:rsidR="004B7A96" w:rsidTr="6E44BCBD" w14:paraId="66BA2151" w14:textId="77777777">
        <w:tc>
          <w:tcPr>
            <w:tcW w:w="4217" w:type="pct"/>
            <w:tcMar/>
          </w:tcPr>
          <w:p w:rsidRPr="002A4FF5" w:rsidR="004B7A96" w:rsidP="004B7A96" w:rsidRDefault="004B7A96" w14:paraId="76C71E3E" w14:textId="2101F14E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Knowledge and understanding of multi-agency processes relating to domestic violence and VAWG</w:t>
            </w:r>
          </w:p>
        </w:tc>
        <w:tc>
          <w:tcPr>
            <w:tcW w:w="783" w:type="pct"/>
            <w:tcMar/>
          </w:tcPr>
          <w:p w:rsidR="004B7A96" w:rsidP="004B7A96" w:rsidRDefault="004B7A96" w14:paraId="4FE030BA" w14:textId="5045CD44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:rsidTr="6E44BCBD" w14:paraId="54CF1123" w14:textId="77777777">
        <w:tc>
          <w:tcPr>
            <w:tcW w:w="4217" w:type="pct"/>
            <w:tcMar/>
          </w:tcPr>
          <w:p w:rsidRPr="000347F1" w:rsidR="004B7A96" w:rsidP="004B7A96" w:rsidRDefault="004B7A96" w14:paraId="14DC4AEB" w14:textId="15813F4D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Knowledge and understanding of key issues relating to violence against women and girls</w:t>
            </w:r>
          </w:p>
        </w:tc>
        <w:tc>
          <w:tcPr>
            <w:tcW w:w="783" w:type="pct"/>
            <w:tcMar/>
          </w:tcPr>
          <w:p w:rsidR="004B7A96" w:rsidP="004B7A96" w:rsidRDefault="004B7A96" w14:paraId="6232E02D" w14:textId="2A3299CA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:rsidTr="6E44BCBD" w14:paraId="147EF11C" w14:textId="77777777">
        <w:tc>
          <w:tcPr>
            <w:tcW w:w="4217" w:type="pct"/>
            <w:tcMar/>
          </w:tcPr>
          <w:p w:rsidRPr="000347F1" w:rsidR="004B7A96" w:rsidP="004B7A96" w:rsidRDefault="004B7A96" w14:paraId="69510CEA" w14:textId="21F54FA7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Knowledge and understanding the experiences and barriers faced by disabled survivors of VAWG and other forms of abuse</w:t>
            </w:r>
          </w:p>
        </w:tc>
        <w:tc>
          <w:tcPr>
            <w:tcW w:w="783" w:type="pct"/>
            <w:tcMar/>
          </w:tcPr>
          <w:p w:rsidR="004B7A96" w:rsidP="004B7A96" w:rsidRDefault="004B7A96" w14:paraId="65695216" w14:textId="7B13CFD3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:rsidTr="6E44BCBD" w14:paraId="7BC1EBA0" w14:textId="77777777">
        <w:tc>
          <w:tcPr>
            <w:tcW w:w="4217" w:type="pct"/>
            <w:tcMar/>
          </w:tcPr>
          <w:p w:rsidRPr="000347F1" w:rsidR="004B7A96" w:rsidP="004B7A96" w:rsidRDefault="004B7A96" w14:paraId="79A6E102" w14:textId="4181728C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Knowledge of child and family legal systems, safeguarding issues and procedures</w:t>
            </w:r>
          </w:p>
        </w:tc>
        <w:tc>
          <w:tcPr>
            <w:tcW w:w="783" w:type="pct"/>
            <w:tcMar/>
          </w:tcPr>
          <w:p w:rsidR="004B7A96" w:rsidP="004B7A96" w:rsidRDefault="004B7A96" w14:paraId="1212F15B" w14:textId="7242B63E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:rsidTr="6E44BCBD" w14:paraId="687CDD44" w14:textId="77777777">
        <w:tc>
          <w:tcPr>
            <w:tcW w:w="4217" w:type="pct"/>
            <w:tcMar/>
          </w:tcPr>
          <w:p w:rsidRPr="000347F1" w:rsidR="004B7A96" w:rsidP="6E44BCBD" w:rsidRDefault="004B7A96" w14:paraId="5FED0E0D" w14:textId="792A180C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="Calibri" w:hAnsi="Calibri" w:cs="Calibri" w:asciiTheme="minorAscii" w:hAnsiTheme="minorAscii" w:cstheme="minorAscii"/>
                <w:color w:val="000000"/>
                <w:sz w:val="32"/>
                <w:szCs w:val="32"/>
              </w:rPr>
            </w:pPr>
            <w:r w:rsidRPr="6E44BCBD" w:rsidR="4427FFE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32"/>
                <w:szCs w:val="32"/>
              </w:rPr>
              <w:t xml:space="preserve">Understanding of the social model of disability and ability to apply </w:t>
            </w:r>
            <w:r w:rsidRPr="6E44BCBD" w:rsidR="4427FFE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32"/>
                <w:szCs w:val="32"/>
              </w:rPr>
              <w:t xml:space="preserve">this </w:t>
            </w:r>
            <w:r w:rsidRPr="6E44BCBD" w:rsidR="4427FFE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32"/>
                <w:szCs w:val="32"/>
              </w:rPr>
              <w:t>model</w:t>
            </w:r>
            <w:r w:rsidRPr="6E44BCBD" w:rsidR="7E4538FE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32"/>
                <w:szCs w:val="32"/>
              </w:rPr>
              <w:t xml:space="preserve"> </w:t>
            </w:r>
            <w:r w:rsidRPr="6E44BCBD" w:rsidR="4427FFE5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32"/>
                <w:szCs w:val="32"/>
              </w:rPr>
              <w:t>to advocacy work</w:t>
            </w:r>
          </w:p>
        </w:tc>
        <w:tc>
          <w:tcPr>
            <w:tcW w:w="783" w:type="pct"/>
            <w:tcMar/>
          </w:tcPr>
          <w:p w:rsidR="004B7A96" w:rsidP="004B7A96" w:rsidRDefault="004B7A96" w14:paraId="2440E423" w14:textId="04565CE4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:rsidTr="6E44BCBD" w14:paraId="3E576AED" w14:textId="77777777">
        <w:tc>
          <w:tcPr>
            <w:tcW w:w="4217" w:type="pct"/>
            <w:tcMar/>
          </w:tcPr>
          <w:p w:rsidRPr="000347F1" w:rsidR="004B7A96" w:rsidP="004B7A96" w:rsidRDefault="004B7A96" w14:paraId="0D61491C" w14:textId="56C81CAC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Strong and demonstrable commitment to diversity</w:t>
            </w:r>
          </w:p>
        </w:tc>
        <w:tc>
          <w:tcPr>
            <w:tcW w:w="783" w:type="pct"/>
            <w:tcMar/>
          </w:tcPr>
          <w:p w:rsidR="004B7A96" w:rsidP="004B7A96" w:rsidRDefault="004B7A96" w14:paraId="683E6FE4" w14:textId="00364DC1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:rsidTr="6E44BCBD" w14:paraId="71572D63" w14:textId="77777777">
        <w:tc>
          <w:tcPr>
            <w:tcW w:w="5000" w:type="pct"/>
            <w:gridSpan w:val="2"/>
            <w:tcMar/>
          </w:tcPr>
          <w:p w:rsidR="004B7A96" w:rsidP="004B7A96" w:rsidRDefault="004B7A96" w14:paraId="52BE8091" w14:textId="34C7D961">
            <w:pPr>
              <w:pStyle w:val="NormalWeb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Skills &amp; Abilities</w:t>
            </w:r>
          </w:p>
        </w:tc>
      </w:tr>
      <w:tr w:rsidR="004B7A96" w:rsidTr="6E44BCBD" w14:paraId="5D023485" w14:textId="77777777">
        <w:tc>
          <w:tcPr>
            <w:tcW w:w="4217" w:type="pct"/>
            <w:tcMar/>
          </w:tcPr>
          <w:p w:rsidRPr="002E7B59" w:rsidR="004B7A96" w:rsidP="004B7A96" w:rsidRDefault="004B7A96" w14:paraId="66D2D3D2" w14:textId="662CCF9C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Strong leadership skills, and in particular an ability to support and direct staff dealing with challenging situations</w:t>
            </w:r>
          </w:p>
        </w:tc>
        <w:tc>
          <w:tcPr>
            <w:tcW w:w="783" w:type="pct"/>
            <w:tcMar/>
          </w:tcPr>
          <w:p w:rsidR="004B7A96" w:rsidP="004B7A96" w:rsidRDefault="004B7A96" w14:paraId="4114FB87" w14:textId="12261F6A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:rsidTr="6E44BCBD" w14:paraId="78D81678" w14:textId="77777777">
        <w:tc>
          <w:tcPr>
            <w:tcW w:w="4217" w:type="pct"/>
            <w:tcMar/>
          </w:tcPr>
          <w:p w:rsidRPr="002A4FF5" w:rsidR="004B7A96" w:rsidP="004B7A96" w:rsidRDefault="004B7A96" w14:paraId="5755E4F6" w14:textId="74FC8C8D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Proven ability to manage casework, and to set up and keep clear records of services and support</w:t>
            </w:r>
          </w:p>
        </w:tc>
        <w:tc>
          <w:tcPr>
            <w:tcW w:w="783" w:type="pct"/>
            <w:tcMar/>
          </w:tcPr>
          <w:p w:rsidR="004B7A96" w:rsidP="004B7A96" w:rsidRDefault="004B7A96" w14:paraId="153DA463" w14:textId="5B8FEDAA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:rsidTr="6E44BCBD" w14:paraId="365230D9" w14:textId="77777777">
        <w:tc>
          <w:tcPr>
            <w:tcW w:w="4217" w:type="pct"/>
            <w:tcMar/>
          </w:tcPr>
          <w:p w:rsidRPr="000347F1" w:rsidR="004B7A96" w:rsidP="004B7A96" w:rsidRDefault="004B7A96" w14:paraId="6F82A600" w14:textId="0A28B6ED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Proven ability to pro</w:t>
            </w: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duc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e quality </w:t>
            </w: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monitoring reports and other information for funders/commissioners</w:t>
            </w:r>
          </w:p>
        </w:tc>
        <w:tc>
          <w:tcPr>
            <w:tcW w:w="783" w:type="pct"/>
            <w:tcMar/>
          </w:tcPr>
          <w:p w:rsidR="004B7A96" w:rsidP="004B7A96" w:rsidRDefault="004B7A96" w14:paraId="02273CC0" w14:textId="4218DA19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:rsidTr="6E44BCBD" w14:paraId="63015E15" w14:textId="77777777">
        <w:tc>
          <w:tcPr>
            <w:tcW w:w="4217" w:type="pct"/>
            <w:tcMar/>
          </w:tcPr>
          <w:p w:rsidRPr="002A4FF5" w:rsidR="004B7A96" w:rsidP="004B7A96" w:rsidRDefault="004B7A96" w14:paraId="784DE3D2" w14:textId="3AFB6196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Excellent IT skills, including good knowledge of databases (we use Modus, training will be provided)</w:t>
            </w:r>
          </w:p>
        </w:tc>
        <w:tc>
          <w:tcPr>
            <w:tcW w:w="783" w:type="pct"/>
            <w:tcMar/>
          </w:tcPr>
          <w:p w:rsidR="004B7A96" w:rsidP="004B7A96" w:rsidRDefault="004B7A96" w14:paraId="5F29D5F1" w14:textId="3B9D6986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:rsidTr="6E44BCBD" w14:paraId="4419B256" w14:textId="77777777">
        <w:tc>
          <w:tcPr>
            <w:tcW w:w="4217" w:type="pct"/>
            <w:tcMar/>
          </w:tcPr>
          <w:p w:rsidRPr="002A4FF5" w:rsidR="004B7A96" w:rsidP="004B7A96" w:rsidRDefault="004B7A96" w14:paraId="1B5E6998" w14:textId="79C238C2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Ability to work flexibly, sensitively and in partnership with disabled people from all backgrounds experiencing difficult situations</w:t>
            </w:r>
          </w:p>
        </w:tc>
        <w:tc>
          <w:tcPr>
            <w:tcW w:w="783" w:type="pct"/>
            <w:tcMar/>
          </w:tcPr>
          <w:p w:rsidR="004B7A96" w:rsidP="004B7A96" w:rsidRDefault="004B7A96" w14:paraId="1005A864" w14:textId="20E6208F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:rsidTr="6E44BCBD" w14:paraId="7243E49E" w14:textId="77777777">
        <w:tc>
          <w:tcPr>
            <w:tcW w:w="4217" w:type="pct"/>
            <w:tcMar/>
          </w:tcPr>
          <w:p w:rsidRPr="000347F1" w:rsidR="004B7A96" w:rsidP="004B7A96" w:rsidRDefault="004B7A96" w14:paraId="3907B895" w14:textId="2B085B3F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Assertiveness and a problem-solving approach when dealing with other professionals and addressing barriers faced by our clients and the casework advocates</w:t>
            </w:r>
          </w:p>
        </w:tc>
        <w:tc>
          <w:tcPr>
            <w:tcW w:w="783" w:type="pct"/>
            <w:tcMar/>
          </w:tcPr>
          <w:p w:rsidR="004B7A96" w:rsidP="004B7A96" w:rsidRDefault="004B7A96" w14:paraId="78410AAF" w14:textId="01265125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:rsidTr="6E44BCBD" w14:paraId="37BF52AE" w14:textId="77777777">
        <w:tc>
          <w:tcPr>
            <w:tcW w:w="4217" w:type="pct"/>
            <w:tcMar/>
          </w:tcPr>
          <w:p w:rsidRPr="002A4FF5" w:rsidR="004B7A96" w:rsidP="004B7A96" w:rsidRDefault="004B7A96" w14:paraId="50CB9C37" w14:textId="3FC75F2E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Ability to show empathy but maintain objectivity when faced with people in distress</w:t>
            </w:r>
          </w:p>
        </w:tc>
        <w:tc>
          <w:tcPr>
            <w:tcW w:w="783" w:type="pct"/>
            <w:tcMar/>
          </w:tcPr>
          <w:p w:rsidR="004B7A96" w:rsidP="004B7A96" w:rsidRDefault="004B7A96" w14:paraId="2E34B98E" w14:textId="5D798040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:rsidTr="6E44BCBD" w14:paraId="1DA46B98" w14:textId="77777777">
        <w:tc>
          <w:tcPr>
            <w:tcW w:w="4217" w:type="pct"/>
            <w:tcMar/>
          </w:tcPr>
          <w:p w:rsidRPr="002A4FF5" w:rsidR="004B7A96" w:rsidP="004B7A96" w:rsidRDefault="004B7A96" w14:paraId="68898F99" w14:textId="3EB4D1EA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Ability to support staff working under pressure and respect their professionalism and skills</w:t>
            </w:r>
          </w:p>
        </w:tc>
        <w:tc>
          <w:tcPr>
            <w:tcW w:w="783" w:type="pct"/>
            <w:tcMar/>
          </w:tcPr>
          <w:p w:rsidR="004B7A96" w:rsidP="004B7A96" w:rsidRDefault="004B7A96" w14:paraId="0056D134" w14:textId="193A1189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:rsidTr="6E44BCBD" w14:paraId="045EE336" w14:textId="77777777">
        <w:tc>
          <w:tcPr>
            <w:tcW w:w="4217" w:type="pct"/>
            <w:tcMar/>
          </w:tcPr>
          <w:p w:rsidRPr="002A4FF5" w:rsidR="004B7A96" w:rsidP="004B7A96" w:rsidRDefault="004B7A96" w14:paraId="4C1B3EB4" w14:textId="2BFFDBD9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Ability to maintain confidentiality</w:t>
            </w:r>
          </w:p>
        </w:tc>
        <w:tc>
          <w:tcPr>
            <w:tcW w:w="783" w:type="pct"/>
            <w:tcMar/>
          </w:tcPr>
          <w:p w:rsidR="004B7A96" w:rsidP="004B7A96" w:rsidRDefault="004B7A96" w14:paraId="4C4168D0" w14:textId="63BF7907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:rsidTr="6E44BCBD" w14:paraId="1737CF23" w14:textId="77777777">
        <w:tc>
          <w:tcPr>
            <w:tcW w:w="4217" w:type="pct"/>
            <w:tcMar/>
          </w:tcPr>
          <w:p w:rsidRPr="002A4FF5" w:rsidR="004B7A96" w:rsidP="004B7A96" w:rsidRDefault="004B7A96" w14:paraId="5C23E19E" w14:textId="2F5F2AD4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Ability to work as a part of a team</w:t>
            </w:r>
          </w:p>
        </w:tc>
        <w:tc>
          <w:tcPr>
            <w:tcW w:w="783" w:type="pct"/>
            <w:tcMar/>
          </w:tcPr>
          <w:p w:rsidR="004B7A96" w:rsidP="004B7A96" w:rsidRDefault="004B7A96" w14:paraId="6793412A" w14:textId="4392ED97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:rsidTr="6E44BCBD" w14:paraId="4A0A3B9C" w14:textId="77777777">
        <w:tc>
          <w:tcPr>
            <w:tcW w:w="4217" w:type="pct"/>
            <w:tcMar/>
          </w:tcPr>
          <w:p w:rsidRPr="002A4FF5" w:rsidR="004B7A96" w:rsidP="004B7A96" w:rsidRDefault="004B7A96" w14:paraId="3E61115F" w14:textId="17E9E88A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Ability to manage own workload and use Windows software (reasonable adjustments can be provided)</w:t>
            </w:r>
          </w:p>
        </w:tc>
        <w:tc>
          <w:tcPr>
            <w:tcW w:w="783" w:type="pct"/>
            <w:tcMar/>
          </w:tcPr>
          <w:p w:rsidR="004B7A96" w:rsidP="004B7A96" w:rsidRDefault="004B7A96" w14:paraId="2CE43677" w14:textId="1C3C00F8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:rsidTr="6E44BCBD" w14:paraId="09B03B6B" w14:textId="77777777">
        <w:tc>
          <w:tcPr>
            <w:tcW w:w="5000" w:type="pct"/>
            <w:gridSpan w:val="2"/>
            <w:tcMar/>
          </w:tcPr>
          <w:p w:rsidRPr="00A61621" w:rsidR="004B7A96" w:rsidP="004B7A96" w:rsidRDefault="004B7A96" w14:paraId="5712DCDF" w14:textId="6304102F">
            <w:pPr>
              <w:pStyle w:val="NormalWeb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A6162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Qualification</w:t>
            </w:r>
          </w:p>
        </w:tc>
      </w:tr>
      <w:tr w:rsidR="004B7A96" w:rsidTr="6E44BCBD" w14:paraId="479E3F1E" w14:textId="77777777">
        <w:tc>
          <w:tcPr>
            <w:tcW w:w="4217" w:type="pct"/>
            <w:tcMar/>
          </w:tcPr>
          <w:p w:rsidRPr="00C26CC8" w:rsidR="004B7A96" w:rsidP="004B7A96" w:rsidRDefault="004B7A96" w14:paraId="7B563EB9" w14:textId="65ADCF65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Accreditation as an Independent Domestic Violence Adviser or Independent Sexual Violence Adviser</w:t>
            </w:r>
          </w:p>
        </w:tc>
        <w:tc>
          <w:tcPr>
            <w:tcW w:w="783" w:type="pct"/>
            <w:tcMar/>
          </w:tcPr>
          <w:p w:rsidR="004B7A96" w:rsidP="004B7A96" w:rsidRDefault="004B7A96" w14:paraId="36B1372B" w14:textId="2433F3B2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E</w:t>
            </w:r>
          </w:p>
        </w:tc>
      </w:tr>
      <w:tr w:rsidR="004B7A96" w:rsidTr="6E44BCBD" w14:paraId="51EA059B" w14:textId="77777777">
        <w:tc>
          <w:tcPr>
            <w:tcW w:w="4217" w:type="pct"/>
            <w:tcMar/>
          </w:tcPr>
          <w:p w:rsidRPr="002A4FF5" w:rsidR="004B7A96" w:rsidP="004B7A96" w:rsidRDefault="004B7A96" w14:paraId="31371422" w14:textId="2E6C2B37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Safe Lives Service Manager qualification</w:t>
            </w:r>
          </w:p>
        </w:tc>
        <w:tc>
          <w:tcPr>
            <w:tcW w:w="783" w:type="pct"/>
            <w:tcMar/>
          </w:tcPr>
          <w:p w:rsidR="004B7A96" w:rsidP="004B7A96" w:rsidRDefault="004B7A96" w14:paraId="290C24BC" w14:textId="3BB18479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</w:t>
            </w:r>
          </w:p>
        </w:tc>
      </w:tr>
      <w:tr w:rsidR="004B7A96" w:rsidTr="6E44BCBD" w14:paraId="08A7A179" w14:textId="77777777">
        <w:tc>
          <w:tcPr>
            <w:tcW w:w="5000" w:type="pct"/>
            <w:gridSpan w:val="2"/>
            <w:tcMar/>
          </w:tcPr>
          <w:p w:rsidRPr="00A61621" w:rsidR="004B7A96" w:rsidP="004B7A96" w:rsidRDefault="004B7A96" w14:paraId="0A9B736C" w14:textId="18CF43B0">
            <w:pPr>
              <w:pStyle w:val="NormalWeb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 w:rsidRPr="00A61621"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Language skills</w:t>
            </w:r>
          </w:p>
        </w:tc>
      </w:tr>
      <w:tr w:rsidR="004B7A96" w:rsidTr="6E44BCBD" w14:paraId="7D8FBB47" w14:textId="77777777">
        <w:tc>
          <w:tcPr>
            <w:tcW w:w="4217" w:type="pct"/>
            <w:tcMar/>
          </w:tcPr>
          <w:p w:rsidRPr="002A4FF5" w:rsidR="004B7A96" w:rsidP="004B7A96" w:rsidRDefault="004B7A96" w14:paraId="40262D9D" w14:textId="685E8899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  <w:color w:val="000000"/>
                <w:sz w:val="32"/>
                <w:szCs w:val="32"/>
              </w:rPr>
            </w:pP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Fluency in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British Sign Language or a </w:t>
            </w:r>
            <w:r w:rsidRPr="000347F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spoken community language other than English (we particularly welcome speakers of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South Asian or Eastern European languages)</w:t>
            </w:r>
          </w:p>
        </w:tc>
        <w:tc>
          <w:tcPr>
            <w:tcW w:w="783" w:type="pct"/>
            <w:tcMar/>
          </w:tcPr>
          <w:p w:rsidR="004B7A96" w:rsidP="004B7A96" w:rsidRDefault="004B7A96" w14:paraId="13B0B801" w14:textId="00A7AD57">
            <w:pPr>
              <w:pStyle w:val="NormalWeb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32"/>
                <w:szCs w:val="32"/>
              </w:rPr>
              <w:t>D</w:t>
            </w:r>
          </w:p>
        </w:tc>
      </w:tr>
    </w:tbl>
    <w:p w:rsidRPr="000347F1" w:rsidR="000347F1" w:rsidP="00053723" w:rsidRDefault="000347F1" w14:paraId="4A7F1BBB" w14:textId="77777777">
      <w:pPr>
        <w:jc w:val="center"/>
        <w:rPr>
          <w:rFonts w:cstheme="minorHAnsi"/>
          <w:b/>
          <w:sz w:val="32"/>
          <w:szCs w:val="32"/>
        </w:rPr>
      </w:pPr>
    </w:p>
    <w:sectPr w:rsidRPr="000347F1" w:rsidR="000347F1" w:rsidSect="00ED0CF7">
      <w:footerReference w:type="default" r:id="rId11"/>
      <w:pgSz w:w="11906" w:h="16838" w:orient="portrait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245C" w:rsidP="00ED0CF7" w:rsidRDefault="009B245C" w14:paraId="3C2DFCD4" w14:textId="77777777">
      <w:pPr>
        <w:spacing w:after="0" w:line="240" w:lineRule="auto"/>
      </w:pPr>
      <w:r>
        <w:separator/>
      </w:r>
    </w:p>
  </w:endnote>
  <w:endnote w:type="continuationSeparator" w:id="0">
    <w:p w:rsidR="009B245C" w:rsidP="00ED0CF7" w:rsidRDefault="009B245C" w14:paraId="4D9F8C0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05335"/>
      <w:docPartObj>
        <w:docPartGallery w:val="Page Numbers (Bottom of Page)"/>
        <w:docPartUnique/>
      </w:docPartObj>
    </w:sdtPr>
    <w:sdtEndPr>
      <w:rPr>
        <w:noProof/>
        <w:sz w:val="32"/>
        <w:szCs w:val="32"/>
      </w:rPr>
    </w:sdtEndPr>
    <w:sdtContent>
      <w:p w:rsidRPr="00ED0CF7" w:rsidR="00ED0CF7" w:rsidP="004B7A96" w:rsidRDefault="00ED0CF7" w14:paraId="06B287A1" w14:textId="555A1196">
        <w:pPr>
          <w:pStyle w:val="Footer"/>
          <w:jc w:val="right"/>
          <w:rPr>
            <w:sz w:val="32"/>
            <w:szCs w:val="32"/>
          </w:rPr>
        </w:pPr>
        <w:r w:rsidRPr="00ED0CF7">
          <w:rPr>
            <w:sz w:val="32"/>
            <w:szCs w:val="32"/>
          </w:rPr>
          <w:fldChar w:fldCharType="begin"/>
        </w:r>
        <w:r w:rsidRPr="00ED0CF7">
          <w:rPr>
            <w:sz w:val="32"/>
            <w:szCs w:val="32"/>
          </w:rPr>
          <w:instrText xml:space="preserve"> PAGE   \* MERGEFORMAT </w:instrText>
        </w:r>
        <w:r w:rsidRPr="00ED0CF7">
          <w:rPr>
            <w:sz w:val="32"/>
            <w:szCs w:val="32"/>
          </w:rPr>
          <w:fldChar w:fldCharType="separate"/>
        </w:r>
        <w:r w:rsidRPr="00ED0CF7">
          <w:rPr>
            <w:noProof/>
            <w:sz w:val="32"/>
            <w:szCs w:val="32"/>
          </w:rPr>
          <w:t>2</w:t>
        </w:r>
        <w:r w:rsidRPr="00ED0CF7">
          <w:rPr>
            <w:noProof/>
            <w:sz w:val="32"/>
            <w:szCs w:val="32"/>
          </w:rPr>
          <w:fldChar w:fldCharType="end"/>
        </w:r>
      </w:p>
    </w:sdtContent>
  </w:sdt>
  <w:p w:rsidRPr="004B7A96" w:rsidR="004B7A96" w:rsidP="004B7A96" w:rsidRDefault="004B7A96" w14:paraId="6DE0ECD4" w14:textId="07368B06">
    <w:pPr>
      <w:pStyle w:val="Footer"/>
      <w:jc w:val="center"/>
      <w:rPr>
        <w:sz w:val="28"/>
        <w:szCs w:val="28"/>
      </w:rPr>
    </w:pPr>
    <w:r w:rsidRPr="004B7A96">
      <w:rPr>
        <w:sz w:val="28"/>
        <w:szCs w:val="28"/>
      </w:rPr>
      <w:t>Stay Safe East</w:t>
    </w:r>
    <w:r>
      <w:rPr>
        <w:sz w:val="28"/>
        <w:szCs w:val="28"/>
      </w:rPr>
      <w:t xml:space="preserve"> VAWG Service Manager,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245C" w:rsidP="00ED0CF7" w:rsidRDefault="009B245C" w14:paraId="0A07F91F" w14:textId="77777777">
      <w:pPr>
        <w:spacing w:after="0" w:line="240" w:lineRule="auto"/>
      </w:pPr>
      <w:r>
        <w:separator/>
      </w:r>
    </w:p>
  </w:footnote>
  <w:footnote w:type="continuationSeparator" w:id="0">
    <w:p w:rsidR="009B245C" w:rsidP="00ED0CF7" w:rsidRDefault="009B245C" w14:paraId="0DDFBA5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5508"/>
    <w:multiLevelType w:val="hybridMultilevel"/>
    <w:tmpl w:val="17F8EB84"/>
    <w:lvl w:ilvl="0" w:tplc="9D2AD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8642EB"/>
    <w:multiLevelType w:val="hybridMultilevel"/>
    <w:tmpl w:val="AC26D40C"/>
    <w:lvl w:ilvl="0" w:tplc="5DE8168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41D42"/>
    <w:multiLevelType w:val="hybridMultilevel"/>
    <w:tmpl w:val="4E102B58"/>
    <w:lvl w:ilvl="0" w:tplc="5DE816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A19EE"/>
    <w:multiLevelType w:val="hybridMultilevel"/>
    <w:tmpl w:val="791215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9F39A1"/>
    <w:multiLevelType w:val="hybridMultilevel"/>
    <w:tmpl w:val="3F202F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8868E8"/>
    <w:multiLevelType w:val="hybridMultilevel"/>
    <w:tmpl w:val="A7726740"/>
    <w:lvl w:ilvl="0" w:tplc="5DE8168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90F5F"/>
    <w:multiLevelType w:val="hybridMultilevel"/>
    <w:tmpl w:val="A9B282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3F4435"/>
    <w:multiLevelType w:val="hybridMultilevel"/>
    <w:tmpl w:val="ED36CA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7674C1A"/>
    <w:multiLevelType w:val="hybridMultilevel"/>
    <w:tmpl w:val="D51E87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AD152EF"/>
    <w:multiLevelType w:val="hybridMultilevel"/>
    <w:tmpl w:val="6C22D6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AC6D19"/>
    <w:multiLevelType w:val="hybridMultilevel"/>
    <w:tmpl w:val="66D8ED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8235DF0"/>
    <w:multiLevelType w:val="hybridMultilevel"/>
    <w:tmpl w:val="1480C0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8D44A8B"/>
    <w:multiLevelType w:val="hybridMultilevel"/>
    <w:tmpl w:val="1938FE9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038AC"/>
    <w:multiLevelType w:val="hybridMultilevel"/>
    <w:tmpl w:val="049637F8"/>
    <w:lvl w:ilvl="0" w:tplc="9D2AD12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8C4C92"/>
    <w:multiLevelType w:val="hybridMultilevel"/>
    <w:tmpl w:val="72664AE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F4B5529"/>
    <w:multiLevelType w:val="hybridMultilevel"/>
    <w:tmpl w:val="7D40A6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FBC5459"/>
    <w:multiLevelType w:val="hybridMultilevel"/>
    <w:tmpl w:val="2C7C08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3717F36"/>
    <w:multiLevelType w:val="hybridMultilevel"/>
    <w:tmpl w:val="F7B46A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66D5DFA"/>
    <w:multiLevelType w:val="hybridMultilevel"/>
    <w:tmpl w:val="2FD66A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3C84D8A"/>
    <w:multiLevelType w:val="hybridMultilevel"/>
    <w:tmpl w:val="DE086D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6BF7DD2"/>
    <w:multiLevelType w:val="hybridMultilevel"/>
    <w:tmpl w:val="4EA0B4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07C1A61"/>
    <w:multiLevelType w:val="hybridMultilevel"/>
    <w:tmpl w:val="59BE50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66F5620"/>
    <w:multiLevelType w:val="hybridMultilevel"/>
    <w:tmpl w:val="B148BB0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7DA16EA6"/>
    <w:multiLevelType w:val="hybridMultilevel"/>
    <w:tmpl w:val="1938FE98"/>
    <w:lvl w:ilvl="0" w:tplc="5DE8168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97CAD"/>
    <w:multiLevelType w:val="hybridMultilevel"/>
    <w:tmpl w:val="4FDE6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05085">
    <w:abstractNumId w:val="17"/>
  </w:num>
  <w:num w:numId="2" w16cid:durableId="654064087">
    <w:abstractNumId w:val="7"/>
  </w:num>
  <w:num w:numId="3" w16cid:durableId="936522624">
    <w:abstractNumId w:val="18"/>
  </w:num>
  <w:num w:numId="4" w16cid:durableId="659773509">
    <w:abstractNumId w:val="20"/>
  </w:num>
  <w:num w:numId="5" w16cid:durableId="933127956">
    <w:abstractNumId w:val="6"/>
  </w:num>
  <w:num w:numId="6" w16cid:durableId="1705978171">
    <w:abstractNumId w:val="10"/>
  </w:num>
  <w:num w:numId="7" w16cid:durableId="404422934">
    <w:abstractNumId w:val="8"/>
  </w:num>
  <w:num w:numId="8" w16cid:durableId="580604928">
    <w:abstractNumId w:val="15"/>
  </w:num>
  <w:num w:numId="9" w16cid:durableId="1684359918">
    <w:abstractNumId w:val="24"/>
  </w:num>
  <w:num w:numId="10" w16cid:durableId="2139714771">
    <w:abstractNumId w:val="16"/>
  </w:num>
  <w:num w:numId="11" w16cid:durableId="577445400">
    <w:abstractNumId w:val="22"/>
  </w:num>
  <w:num w:numId="12" w16cid:durableId="2057049599">
    <w:abstractNumId w:val="11"/>
  </w:num>
  <w:num w:numId="13" w16cid:durableId="144976239">
    <w:abstractNumId w:val="14"/>
  </w:num>
  <w:num w:numId="14" w16cid:durableId="1219395413">
    <w:abstractNumId w:val="0"/>
  </w:num>
  <w:num w:numId="15" w16cid:durableId="928854210">
    <w:abstractNumId w:val="19"/>
  </w:num>
  <w:num w:numId="16" w16cid:durableId="557474733">
    <w:abstractNumId w:val="3"/>
  </w:num>
  <w:num w:numId="17" w16cid:durableId="1444962978">
    <w:abstractNumId w:val="13"/>
  </w:num>
  <w:num w:numId="18" w16cid:durableId="1426881564">
    <w:abstractNumId w:val="4"/>
  </w:num>
  <w:num w:numId="19" w16cid:durableId="1977100300">
    <w:abstractNumId w:val="1"/>
  </w:num>
  <w:num w:numId="20" w16cid:durableId="1270576882">
    <w:abstractNumId w:val="21"/>
  </w:num>
  <w:num w:numId="21" w16cid:durableId="1682588553">
    <w:abstractNumId w:val="5"/>
  </w:num>
  <w:num w:numId="22" w16cid:durableId="878518543">
    <w:abstractNumId w:val="2"/>
  </w:num>
  <w:num w:numId="23" w16cid:durableId="1296568824">
    <w:abstractNumId w:val="23"/>
  </w:num>
  <w:num w:numId="24" w16cid:durableId="216626244">
    <w:abstractNumId w:val="12"/>
  </w:num>
  <w:num w:numId="25" w16cid:durableId="229072860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723"/>
    <w:rsid w:val="000347F1"/>
    <w:rsid w:val="00053723"/>
    <w:rsid w:val="001F2491"/>
    <w:rsid w:val="00276E39"/>
    <w:rsid w:val="002A4FF5"/>
    <w:rsid w:val="002B4A10"/>
    <w:rsid w:val="002E7B59"/>
    <w:rsid w:val="003076D5"/>
    <w:rsid w:val="00434B6E"/>
    <w:rsid w:val="004B7A96"/>
    <w:rsid w:val="004C1526"/>
    <w:rsid w:val="00555469"/>
    <w:rsid w:val="006A001B"/>
    <w:rsid w:val="006E4B28"/>
    <w:rsid w:val="00756B6C"/>
    <w:rsid w:val="008526BB"/>
    <w:rsid w:val="008C5490"/>
    <w:rsid w:val="00913422"/>
    <w:rsid w:val="009346A6"/>
    <w:rsid w:val="009B245C"/>
    <w:rsid w:val="00A11BD5"/>
    <w:rsid w:val="00A61621"/>
    <w:rsid w:val="00A63124"/>
    <w:rsid w:val="00C26CC8"/>
    <w:rsid w:val="00D70178"/>
    <w:rsid w:val="00DD7650"/>
    <w:rsid w:val="00ED0CF7"/>
    <w:rsid w:val="00F751D0"/>
    <w:rsid w:val="00F83BC6"/>
    <w:rsid w:val="10AA65E0"/>
    <w:rsid w:val="13E206A2"/>
    <w:rsid w:val="2F71EA7E"/>
    <w:rsid w:val="4427FFE5"/>
    <w:rsid w:val="4DE24F75"/>
    <w:rsid w:val="5E1D7442"/>
    <w:rsid w:val="6458E388"/>
    <w:rsid w:val="64840AA6"/>
    <w:rsid w:val="64D58D4C"/>
    <w:rsid w:val="67BE7265"/>
    <w:rsid w:val="6C4ACD10"/>
    <w:rsid w:val="6CA8EC5C"/>
    <w:rsid w:val="6E44BCBD"/>
    <w:rsid w:val="6F34CAD5"/>
    <w:rsid w:val="78DE2C71"/>
    <w:rsid w:val="7E45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B8B70"/>
  <w15:chartTrackingRefBased/>
  <w15:docId w15:val="{826C2839-35A9-4FBC-93B6-B276A4FAFC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053723"/>
  </w:style>
  <w:style w:type="character" w:styleId="eop" w:customStyle="1">
    <w:name w:val="eop"/>
    <w:basedOn w:val="DefaultParagraphFont"/>
    <w:rsid w:val="00053723"/>
  </w:style>
  <w:style w:type="paragraph" w:styleId="NormalWeb">
    <w:name w:val="Normal (Web)"/>
    <w:basedOn w:val="Normal"/>
    <w:uiPriority w:val="99"/>
    <w:unhideWhenUsed/>
    <w:rsid w:val="000537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D0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CF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0CF7"/>
  </w:style>
  <w:style w:type="paragraph" w:styleId="Footer">
    <w:name w:val="footer"/>
    <w:basedOn w:val="Normal"/>
    <w:link w:val="FooterChar"/>
    <w:uiPriority w:val="99"/>
    <w:unhideWhenUsed/>
    <w:rsid w:val="00ED0CF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0CF7"/>
  </w:style>
  <w:style w:type="table" w:styleId="TableGrid">
    <w:name w:val="Table Grid"/>
    <w:basedOn w:val="TableNormal"/>
    <w:uiPriority w:val="39"/>
    <w:rsid w:val="00ED0C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64e6b-e81a-4c20-88df-8dfd2371253b" xsi:nil="true"/>
    <lcf76f155ced4ddcb4097134ff3c332f xmlns="9c3fadc3-5a1d-4bf2-b320-a54cb922389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49B704E17454FA4571D412A7DAA2A" ma:contentTypeVersion="18" ma:contentTypeDescription="Create a new document." ma:contentTypeScope="" ma:versionID="f06c9597287c61cc6dfe7d0557892ea8">
  <xsd:schema xmlns:xsd="http://www.w3.org/2001/XMLSchema" xmlns:xs="http://www.w3.org/2001/XMLSchema" xmlns:p="http://schemas.microsoft.com/office/2006/metadata/properties" xmlns:ns2="9c3fadc3-5a1d-4bf2-b320-a54cb9223894" xmlns:ns3="ad564e6b-e81a-4c20-88df-8dfd2371253b" targetNamespace="http://schemas.microsoft.com/office/2006/metadata/properties" ma:root="true" ma:fieldsID="b9e0f0bc46bfeb1db204a4ba76daac01" ns2:_="" ns3:_="">
    <xsd:import namespace="9c3fadc3-5a1d-4bf2-b320-a54cb9223894"/>
    <xsd:import namespace="ad564e6b-e81a-4c20-88df-8dfd23712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adc3-5a1d-4bf2-b320-a54cb9223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3265ff-a371-45db-b50b-d44a75191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4e6b-e81a-4c20-88df-8dfd237125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367d40-3807-4fae-b812-33aa0c912531}" ma:internalName="TaxCatchAll" ma:showField="CatchAllData" ma:web="ad564e6b-e81a-4c20-88df-8dfd23712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E90636-20EB-4515-AD88-16106082081A}">
  <ds:schemaRefs>
    <ds:schemaRef ds:uri="http://schemas.microsoft.com/office/2006/metadata/properties"/>
    <ds:schemaRef ds:uri="http://schemas.microsoft.com/office/infopath/2007/PartnerControls"/>
    <ds:schemaRef ds:uri="ad564e6b-e81a-4c20-88df-8dfd2371253b"/>
    <ds:schemaRef ds:uri="9c3fadc3-5a1d-4bf2-b320-a54cb9223894"/>
  </ds:schemaRefs>
</ds:datastoreItem>
</file>

<file path=customXml/itemProps2.xml><?xml version="1.0" encoding="utf-8"?>
<ds:datastoreItem xmlns:ds="http://schemas.openxmlformats.org/officeDocument/2006/customXml" ds:itemID="{C4939DCA-4B3B-41C3-B7A4-550D2C592269}"/>
</file>

<file path=customXml/itemProps3.xml><?xml version="1.0" encoding="utf-8"?>
<ds:datastoreItem xmlns:ds="http://schemas.openxmlformats.org/officeDocument/2006/customXml" ds:itemID="{31E6440F-726C-41FE-8643-32D417351BF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Robinson</dc:creator>
  <keywords/>
  <dc:description/>
  <lastModifiedBy>Angie</lastModifiedBy>
  <revision>3</revision>
  <dcterms:created xsi:type="dcterms:W3CDTF">2023-07-03T17:38:00.0000000Z</dcterms:created>
  <dcterms:modified xsi:type="dcterms:W3CDTF">2024-05-08T16:03:41.5330497Z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0x010100B8F49B704E17454FA4571D412A7DAA2A</vt:lpwstr>
  </property>
  <property fmtid="{D5CDD505-2E9C-101B-9397-08002B2CF9AE}" pid="3" name="MediaServiceImageTags">
    <vt:lpwstr/>
  </property>
</Properties>
</file>