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BC" w:rsidRDefault="002D004F" w:rsidP="00A152BC">
      <w:pPr>
        <w:pBdr>
          <w:bottom w:val="single" w:sz="12" w:space="1" w:color="auto"/>
        </w:pBdr>
        <w:spacing w:after="0"/>
        <w:jc w:val="center"/>
        <w:rPr>
          <w:b/>
          <w:sz w:val="32"/>
          <w:szCs w:val="32"/>
          <w:lang w:val="en-US"/>
        </w:rPr>
      </w:pPr>
      <w:r>
        <w:rPr>
          <w:b/>
          <w:noProof/>
          <w:sz w:val="32"/>
          <w:szCs w:val="32"/>
          <w:lang w:eastAsia="en-GB"/>
        </w:rPr>
        <w:drawing>
          <wp:anchor distT="0" distB="0" distL="114300" distR="114300" simplePos="0" relativeHeight="251658240" behindDoc="0" locked="0" layoutInCell="1" allowOverlap="1">
            <wp:simplePos x="0" y="0"/>
            <wp:positionH relativeFrom="margin">
              <wp:posOffset>5191760</wp:posOffset>
            </wp:positionH>
            <wp:positionV relativeFrom="margin">
              <wp:posOffset>-240665</wp:posOffset>
            </wp:positionV>
            <wp:extent cx="1115060" cy="11150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 Safe Ea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00387593">
        <w:rPr>
          <w:b/>
          <w:sz w:val="32"/>
          <w:szCs w:val="32"/>
          <w:lang w:val="en-US"/>
        </w:rPr>
        <w:t xml:space="preserve">Statement from Stay Safe East </w:t>
      </w:r>
    </w:p>
    <w:p w:rsidR="00387593" w:rsidRDefault="00387593" w:rsidP="00387593">
      <w:pPr>
        <w:pBdr>
          <w:bottom w:val="single" w:sz="12" w:space="1" w:color="auto"/>
        </w:pBdr>
        <w:jc w:val="center"/>
        <w:rPr>
          <w:b/>
          <w:sz w:val="32"/>
          <w:szCs w:val="32"/>
          <w:lang w:val="en-US"/>
        </w:rPr>
      </w:pPr>
      <w:r>
        <w:rPr>
          <w:b/>
          <w:sz w:val="32"/>
          <w:szCs w:val="32"/>
          <w:lang w:val="en-US"/>
        </w:rPr>
        <w:t xml:space="preserve">on the </w:t>
      </w:r>
      <w:r w:rsidRPr="00744AD9">
        <w:rPr>
          <w:b/>
          <w:sz w:val="32"/>
          <w:szCs w:val="32"/>
          <w:lang w:val="en-US"/>
        </w:rPr>
        <w:t>Government’s new Violence Against Women and Girls (VAWG) Strategy</w:t>
      </w:r>
      <w:r w:rsidR="00A152BC">
        <w:rPr>
          <w:b/>
          <w:sz w:val="32"/>
          <w:szCs w:val="32"/>
          <w:lang w:val="en-US"/>
        </w:rPr>
        <w:t xml:space="preserve"> 2021-2024</w:t>
      </w:r>
    </w:p>
    <w:p w:rsidR="00A152BC" w:rsidRDefault="00A152BC" w:rsidP="00387593">
      <w:pPr>
        <w:pBdr>
          <w:bottom w:val="single" w:sz="12" w:space="1" w:color="auto"/>
        </w:pBdr>
        <w:jc w:val="center"/>
        <w:rPr>
          <w:b/>
          <w:sz w:val="32"/>
          <w:szCs w:val="32"/>
          <w:lang w:val="en-US"/>
        </w:rPr>
      </w:pPr>
    </w:p>
    <w:p w:rsidR="004969C0" w:rsidRPr="00744AD9" w:rsidRDefault="004969C0" w:rsidP="00EC0D53">
      <w:pPr>
        <w:rPr>
          <w:b/>
          <w:sz w:val="32"/>
          <w:szCs w:val="32"/>
          <w:lang w:val="en-US"/>
        </w:rPr>
      </w:pPr>
      <w:r w:rsidRPr="00744AD9">
        <w:rPr>
          <w:b/>
          <w:sz w:val="32"/>
          <w:szCs w:val="32"/>
          <w:lang w:val="en-US"/>
        </w:rPr>
        <w:t xml:space="preserve">Deaf and </w:t>
      </w:r>
      <w:r w:rsidR="00387593">
        <w:rPr>
          <w:b/>
          <w:sz w:val="32"/>
          <w:szCs w:val="32"/>
          <w:lang w:val="en-US"/>
        </w:rPr>
        <w:t>D</w:t>
      </w:r>
      <w:r w:rsidRPr="00744AD9">
        <w:rPr>
          <w:b/>
          <w:sz w:val="32"/>
          <w:szCs w:val="32"/>
          <w:lang w:val="en-US"/>
        </w:rPr>
        <w:t xml:space="preserve">isabled survivors let down by the Government’s new Violence Against Women and Girls </w:t>
      </w:r>
      <w:r w:rsidR="00B07A45" w:rsidRPr="00744AD9">
        <w:rPr>
          <w:b/>
          <w:sz w:val="32"/>
          <w:szCs w:val="32"/>
          <w:lang w:val="en-US"/>
        </w:rPr>
        <w:t xml:space="preserve">(VAWG) </w:t>
      </w:r>
      <w:r w:rsidRPr="00744AD9">
        <w:rPr>
          <w:b/>
          <w:sz w:val="32"/>
          <w:szCs w:val="32"/>
          <w:lang w:val="en-US"/>
        </w:rPr>
        <w:t>Strategy</w:t>
      </w:r>
      <w:r w:rsidR="00B31E12">
        <w:rPr>
          <w:b/>
          <w:sz w:val="32"/>
          <w:szCs w:val="32"/>
          <w:lang w:val="en-US"/>
        </w:rPr>
        <w:t xml:space="preserve"> and National Disability Strategy</w:t>
      </w:r>
    </w:p>
    <w:p w:rsidR="00976320" w:rsidRDefault="008A7B02" w:rsidP="00EC0D53">
      <w:pPr>
        <w:rPr>
          <w:sz w:val="32"/>
          <w:szCs w:val="32"/>
          <w:lang w:val="en-US"/>
        </w:rPr>
      </w:pPr>
      <w:r>
        <w:rPr>
          <w:sz w:val="32"/>
          <w:szCs w:val="32"/>
          <w:lang w:val="en-US"/>
        </w:rPr>
        <w:t>On July 21</w:t>
      </w:r>
      <w:r w:rsidRPr="008A7B02">
        <w:rPr>
          <w:sz w:val="32"/>
          <w:szCs w:val="32"/>
          <w:vertAlign w:val="superscript"/>
          <w:lang w:val="en-US"/>
        </w:rPr>
        <w:t>st</w:t>
      </w:r>
      <w:r>
        <w:rPr>
          <w:sz w:val="32"/>
          <w:szCs w:val="32"/>
          <w:lang w:val="en-US"/>
        </w:rPr>
        <w:t xml:space="preserve"> 2021</w:t>
      </w:r>
      <w:r w:rsidR="006A158E">
        <w:rPr>
          <w:sz w:val="32"/>
          <w:szCs w:val="32"/>
          <w:lang w:val="en-US"/>
        </w:rPr>
        <w:t>,</w:t>
      </w:r>
      <w:r w:rsidR="00973B50">
        <w:rPr>
          <w:sz w:val="32"/>
          <w:szCs w:val="32"/>
          <w:lang w:val="en-US"/>
        </w:rPr>
        <w:t xml:space="preserve"> the Government publishe</w:t>
      </w:r>
      <w:r w:rsidR="006A158E">
        <w:rPr>
          <w:sz w:val="32"/>
          <w:szCs w:val="32"/>
          <w:lang w:val="en-US"/>
        </w:rPr>
        <w:t>d</w:t>
      </w:r>
      <w:r w:rsidR="00973B50">
        <w:rPr>
          <w:sz w:val="32"/>
          <w:szCs w:val="32"/>
          <w:lang w:val="en-US"/>
        </w:rPr>
        <w:t xml:space="preserve"> its </w:t>
      </w:r>
      <w:r w:rsidR="00976320">
        <w:rPr>
          <w:sz w:val="32"/>
          <w:szCs w:val="32"/>
          <w:lang w:val="en-US"/>
        </w:rPr>
        <w:t xml:space="preserve">Tackling </w:t>
      </w:r>
      <w:r w:rsidR="00973B50">
        <w:rPr>
          <w:sz w:val="32"/>
          <w:szCs w:val="32"/>
          <w:lang w:val="en-US"/>
        </w:rPr>
        <w:t>Violence against Women and Girls Strategy for England and Wales</w:t>
      </w:r>
      <w:r w:rsidR="002D004F">
        <w:rPr>
          <w:rStyle w:val="FootnoteReference"/>
          <w:sz w:val="32"/>
          <w:szCs w:val="32"/>
          <w:lang w:val="en-US"/>
        </w:rPr>
        <w:footnoteReference w:id="1"/>
      </w:r>
      <w:r w:rsidR="00973B50">
        <w:rPr>
          <w:sz w:val="32"/>
          <w:szCs w:val="32"/>
          <w:lang w:val="en-US"/>
        </w:rPr>
        <w:t xml:space="preserve">. </w:t>
      </w:r>
      <w:r w:rsidR="00B31E12">
        <w:rPr>
          <w:sz w:val="32"/>
          <w:szCs w:val="32"/>
          <w:lang w:val="en-US"/>
        </w:rPr>
        <w:t>On July 28</w:t>
      </w:r>
      <w:r w:rsidR="00B31E12" w:rsidRPr="00B31E12">
        <w:rPr>
          <w:sz w:val="32"/>
          <w:szCs w:val="32"/>
          <w:vertAlign w:val="superscript"/>
          <w:lang w:val="en-US"/>
        </w:rPr>
        <w:t>th</w:t>
      </w:r>
      <w:r w:rsidR="00B31E12">
        <w:rPr>
          <w:sz w:val="32"/>
          <w:szCs w:val="32"/>
          <w:lang w:val="en-US"/>
        </w:rPr>
        <w:t>, it published its National Disability Strategy</w:t>
      </w:r>
      <w:r w:rsidR="00B31E12">
        <w:rPr>
          <w:rStyle w:val="FootnoteReference"/>
          <w:sz w:val="32"/>
          <w:szCs w:val="32"/>
          <w:lang w:val="en-US"/>
        </w:rPr>
        <w:footnoteReference w:id="2"/>
      </w:r>
      <w:r w:rsidR="00B31E12">
        <w:rPr>
          <w:sz w:val="32"/>
          <w:szCs w:val="32"/>
          <w:lang w:val="en-US"/>
        </w:rPr>
        <w:t xml:space="preserve">. </w:t>
      </w:r>
    </w:p>
    <w:p w:rsidR="003869F8" w:rsidRDefault="002D004F" w:rsidP="00EC0D53">
      <w:pPr>
        <w:rPr>
          <w:sz w:val="32"/>
          <w:szCs w:val="32"/>
          <w:lang w:val="en-US"/>
        </w:rPr>
      </w:pPr>
      <w:r>
        <w:rPr>
          <w:sz w:val="32"/>
          <w:szCs w:val="32"/>
          <w:lang w:val="en-US"/>
        </w:rPr>
        <w:t xml:space="preserve">As the only user-led </w:t>
      </w:r>
      <w:proofErr w:type="spellStart"/>
      <w:r>
        <w:rPr>
          <w:sz w:val="32"/>
          <w:szCs w:val="32"/>
          <w:lang w:val="en-US"/>
        </w:rPr>
        <w:t>organisation</w:t>
      </w:r>
      <w:proofErr w:type="spellEnd"/>
      <w:r>
        <w:rPr>
          <w:sz w:val="32"/>
          <w:szCs w:val="32"/>
          <w:lang w:val="en-US"/>
        </w:rPr>
        <w:t xml:space="preserve"> supporting Disabled survivors of domestic abuse and other forms of violence, </w:t>
      </w:r>
      <w:r w:rsidRPr="008A7B02">
        <w:rPr>
          <w:b/>
          <w:sz w:val="32"/>
          <w:szCs w:val="32"/>
          <w:lang w:val="en-US"/>
        </w:rPr>
        <w:t>Stay Safe East</w:t>
      </w:r>
      <w:r w:rsidR="00DE424D" w:rsidRPr="00744AD9">
        <w:rPr>
          <w:sz w:val="32"/>
          <w:szCs w:val="32"/>
          <w:lang w:val="en-US"/>
        </w:rPr>
        <w:t xml:space="preserve"> welcome</w:t>
      </w:r>
      <w:r w:rsidR="00973B50">
        <w:rPr>
          <w:sz w:val="32"/>
          <w:szCs w:val="32"/>
          <w:lang w:val="en-US"/>
        </w:rPr>
        <w:t>s</w:t>
      </w:r>
      <w:r w:rsidR="00DE424D" w:rsidRPr="00744AD9">
        <w:rPr>
          <w:sz w:val="32"/>
          <w:szCs w:val="32"/>
          <w:lang w:val="en-US"/>
        </w:rPr>
        <w:t xml:space="preserve"> the </w:t>
      </w:r>
      <w:r w:rsidR="00E27E7C">
        <w:rPr>
          <w:sz w:val="32"/>
          <w:szCs w:val="32"/>
          <w:lang w:val="en-US"/>
        </w:rPr>
        <w:t xml:space="preserve">aim of a </w:t>
      </w:r>
      <w:r w:rsidR="00973B50">
        <w:rPr>
          <w:sz w:val="32"/>
          <w:szCs w:val="32"/>
          <w:lang w:val="en-US"/>
        </w:rPr>
        <w:t>‘</w:t>
      </w:r>
      <w:r w:rsidR="00DE424D" w:rsidRPr="00744AD9">
        <w:rPr>
          <w:sz w:val="32"/>
          <w:szCs w:val="32"/>
          <w:lang w:val="en-US"/>
        </w:rPr>
        <w:t>whole system approach</w:t>
      </w:r>
      <w:r w:rsidR="00973B50">
        <w:rPr>
          <w:sz w:val="32"/>
          <w:szCs w:val="32"/>
          <w:lang w:val="en-US"/>
        </w:rPr>
        <w:t xml:space="preserve">’ </w:t>
      </w:r>
      <w:r w:rsidR="00C27C24">
        <w:rPr>
          <w:sz w:val="32"/>
          <w:szCs w:val="32"/>
          <w:lang w:val="en-US"/>
        </w:rPr>
        <w:t xml:space="preserve">across all sectors of government </w:t>
      </w:r>
      <w:r w:rsidR="00B31E12">
        <w:rPr>
          <w:sz w:val="32"/>
          <w:szCs w:val="32"/>
          <w:lang w:val="en-US"/>
        </w:rPr>
        <w:t>set out in the VAWG Strategy</w:t>
      </w:r>
      <w:r w:rsidR="00134C8E">
        <w:rPr>
          <w:sz w:val="32"/>
          <w:szCs w:val="32"/>
          <w:lang w:val="en-US"/>
        </w:rPr>
        <w:t>.</w:t>
      </w:r>
      <w:r w:rsidR="00E27E7C">
        <w:rPr>
          <w:sz w:val="32"/>
          <w:szCs w:val="32"/>
          <w:lang w:val="en-US"/>
        </w:rPr>
        <w:t xml:space="preserve"> </w:t>
      </w:r>
      <w:proofErr w:type="gramStart"/>
      <w:r w:rsidR="001A2FF8">
        <w:rPr>
          <w:sz w:val="32"/>
          <w:szCs w:val="32"/>
          <w:lang w:val="en-US"/>
        </w:rPr>
        <w:t>Unfortunately</w:t>
      </w:r>
      <w:proofErr w:type="gramEnd"/>
      <w:r w:rsidR="001A2FF8">
        <w:rPr>
          <w:sz w:val="32"/>
          <w:szCs w:val="32"/>
          <w:lang w:val="en-US"/>
        </w:rPr>
        <w:t xml:space="preserve"> w</w:t>
      </w:r>
      <w:r w:rsidR="003869F8">
        <w:rPr>
          <w:sz w:val="32"/>
          <w:szCs w:val="32"/>
          <w:lang w:val="en-US"/>
        </w:rPr>
        <w:t xml:space="preserve">e do not see this reflected in </w:t>
      </w:r>
      <w:r w:rsidR="00B31E12">
        <w:rPr>
          <w:sz w:val="32"/>
          <w:szCs w:val="32"/>
          <w:lang w:val="en-US"/>
        </w:rPr>
        <w:t>either</w:t>
      </w:r>
      <w:r w:rsidR="003869F8">
        <w:rPr>
          <w:sz w:val="32"/>
          <w:szCs w:val="32"/>
          <w:lang w:val="en-US"/>
        </w:rPr>
        <w:t xml:space="preserve"> strategy, particularly when it comes to addressing the intersectional needs of Deaf and Disabled women, BAME, migrant women or LGBT communities. </w:t>
      </w:r>
      <w:r w:rsidR="006A3F86">
        <w:rPr>
          <w:sz w:val="32"/>
          <w:szCs w:val="32"/>
          <w:lang w:val="en-US"/>
        </w:rPr>
        <w:t xml:space="preserve">Disabled women and girls have been abandoned in the considerable gaps between the two strategy. </w:t>
      </w:r>
      <w:r w:rsidR="003869F8">
        <w:rPr>
          <w:sz w:val="32"/>
          <w:szCs w:val="32"/>
          <w:lang w:val="en-US"/>
        </w:rPr>
        <w:t xml:space="preserve"> </w:t>
      </w:r>
    </w:p>
    <w:p w:rsidR="006A3F86" w:rsidRDefault="006A3F86" w:rsidP="00C27C24">
      <w:pPr>
        <w:spacing w:after="0"/>
        <w:rPr>
          <w:b/>
          <w:sz w:val="32"/>
          <w:szCs w:val="32"/>
          <w:lang w:val="en-US"/>
        </w:rPr>
      </w:pPr>
    </w:p>
    <w:p w:rsidR="00C27C24" w:rsidRPr="00C27C24" w:rsidRDefault="00C27C24" w:rsidP="00C27C24">
      <w:pPr>
        <w:spacing w:after="0"/>
        <w:rPr>
          <w:b/>
          <w:sz w:val="32"/>
          <w:szCs w:val="32"/>
          <w:lang w:val="en-US"/>
        </w:rPr>
      </w:pPr>
      <w:r w:rsidRPr="00C27C24">
        <w:rPr>
          <w:b/>
          <w:sz w:val="32"/>
          <w:szCs w:val="32"/>
          <w:lang w:val="en-US"/>
        </w:rPr>
        <w:t xml:space="preserve">The </w:t>
      </w:r>
      <w:r w:rsidR="00297169">
        <w:rPr>
          <w:b/>
          <w:sz w:val="32"/>
          <w:szCs w:val="32"/>
          <w:lang w:val="en-US"/>
        </w:rPr>
        <w:t xml:space="preserve">Violence against Women and Girls </w:t>
      </w:r>
      <w:r w:rsidRPr="00C27C24">
        <w:rPr>
          <w:b/>
          <w:sz w:val="32"/>
          <w:szCs w:val="32"/>
          <w:lang w:val="en-US"/>
        </w:rPr>
        <w:t>Strategy</w:t>
      </w:r>
    </w:p>
    <w:p w:rsidR="002C5EF3" w:rsidRDefault="001A2FF8" w:rsidP="006A158E">
      <w:pPr>
        <w:rPr>
          <w:sz w:val="32"/>
          <w:szCs w:val="32"/>
        </w:rPr>
      </w:pPr>
      <w:r>
        <w:rPr>
          <w:sz w:val="32"/>
          <w:szCs w:val="32"/>
          <w:lang w:val="en-US"/>
        </w:rPr>
        <w:t xml:space="preserve">The </w:t>
      </w:r>
      <w:r w:rsidR="00297169">
        <w:rPr>
          <w:sz w:val="32"/>
          <w:szCs w:val="32"/>
          <w:lang w:val="en-US"/>
        </w:rPr>
        <w:t xml:space="preserve">VAWG </w:t>
      </w:r>
      <w:r>
        <w:rPr>
          <w:sz w:val="32"/>
          <w:szCs w:val="32"/>
          <w:lang w:val="en-US"/>
        </w:rPr>
        <w:t>Strategy</w:t>
      </w:r>
      <w:r w:rsidR="00973B50">
        <w:rPr>
          <w:sz w:val="32"/>
          <w:szCs w:val="32"/>
          <w:lang w:val="en-US"/>
        </w:rPr>
        <w:t xml:space="preserve"> </w:t>
      </w:r>
      <w:r w:rsidR="00125401">
        <w:rPr>
          <w:sz w:val="32"/>
          <w:szCs w:val="32"/>
          <w:lang w:val="en-US"/>
        </w:rPr>
        <w:t xml:space="preserve">takes a gender neutral approach and </w:t>
      </w:r>
      <w:r w:rsidR="00973B50">
        <w:rPr>
          <w:sz w:val="32"/>
          <w:szCs w:val="32"/>
          <w:lang w:val="en-US"/>
        </w:rPr>
        <w:t xml:space="preserve">fails to address </w:t>
      </w:r>
      <w:r w:rsidR="00387593">
        <w:rPr>
          <w:sz w:val="32"/>
          <w:szCs w:val="32"/>
          <w:lang w:val="en-US"/>
        </w:rPr>
        <w:t xml:space="preserve">either </w:t>
      </w:r>
      <w:r w:rsidR="00973B50">
        <w:rPr>
          <w:sz w:val="32"/>
          <w:szCs w:val="32"/>
          <w:lang w:val="en-US"/>
        </w:rPr>
        <w:t xml:space="preserve">the specific forms of abuse faced by disabled </w:t>
      </w:r>
      <w:r w:rsidR="00973B50" w:rsidRPr="00E27E7C">
        <w:rPr>
          <w:i/>
          <w:sz w:val="32"/>
          <w:szCs w:val="32"/>
          <w:lang w:val="en-US"/>
        </w:rPr>
        <w:t>women</w:t>
      </w:r>
      <w:r w:rsidR="006A158E">
        <w:rPr>
          <w:i/>
          <w:sz w:val="32"/>
          <w:szCs w:val="32"/>
          <w:lang w:val="en-US"/>
        </w:rPr>
        <w:t xml:space="preserve"> </w:t>
      </w:r>
      <w:r w:rsidR="006A158E" w:rsidRPr="002862E9">
        <w:rPr>
          <w:sz w:val="32"/>
          <w:szCs w:val="32"/>
          <w:lang w:val="en-US"/>
        </w:rPr>
        <w:t xml:space="preserve">who are at </w:t>
      </w:r>
      <w:r w:rsidR="006A158E" w:rsidRPr="002862E9">
        <w:rPr>
          <w:sz w:val="32"/>
          <w:szCs w:val="32"/>
        </w:rPr>
        <w:t>disproportionate</w:t>
      </w:r>
      <w:r w:rsidR="002862E9" w:rsidRPr="002862E9">
        <w:rPr>
          <w:sz w:val="32"/>
          <w:szCs w:val="32"/>
        </w:rPr>
        <w:t>ly</w:t>
      </w:r>
      <w:r w:rsidR="006A158E" w:rsidRPr="002862E9">
        <w:rPr>
          <w:sz w:val="32"/>
          <w:szCs w:val="32"/>
        </w:rPr>
        <w:t xml:space="preserve"> </w:t>
      </w:r>
      <w:r>
        <w:rPr>
          <w:sz w:val="32"/>
          <w:szCs w:val="32"/>
        </w:rPr>
        <w:t>high</w:t>
      </w:r>
      <w:r w:rsidR="002862E9" w:rsidRPr="002862E9">
        <w:rPr>
          <w:sz w:val="32"/>
          <w:szCs w:val="32"/>
        </w:rPr>
        <w:t xml:space="preserve"> </w:t>
      </w:r>
      <w:r w:rsidR="006A158E" w:rsidRPr="002862E9">
        <w:rPr>
          <w:sz w:val="32"/>
          <w:szCs w:val="32"/>
        </w:rPr>
        <w:t xml:space="preserve">risk of </w:t>
      </w:r>
      <w:r w:rsidR="002862E9" w:rsidRPr="002862E9">
        <w:rPr>
          <w:sz w:val="32"/>
          <w:szCs w:val="32"/>
        </w:rPr>
        <w:t xml:space="preserve">gender-based </w:t>
      </w:r>
      <w:r w:rsidR="006A158E" w:rsidRPr="002862E9">
        <w:rPr>
          <w:sz w:val="32"/>
          <w:szCs w:val="32"/>
        </w:rPr>
        <w:t>violence</w:t>
      </w:r>
      <w:r w:rsidR="002862E9">
        <w:rPr>
          <w:sz w:val="32"/>
          <w:szCs w:val="32"/>
        </w:rPr>
        <w:t>, or the other</w:t>
      </w:r>
    </w:p>
    <w:p w:rsidR="006A158E" w:rsidRPr="002862E9" w:rsidRDefault="002862E9" w:rsidP="006A158E">
      <w:pPr>
        <w:rPr>
          <w:sz w:val="32"/>
          <w:szCs w:val="32"/>
        </w:rPr>
      </w:pPr>
      <w:r>
        <w:rPr>
          <w:sz w:val="32"/>
          <w:szCs w:val="32"/>
        </w:rPr>
        <w:t xml:space="preserve"> </w:t>
      </w:r>
      <w:r w:rsidR="006A158E" w:rsidRPr="002862E9">
        <w:rPr>
          <w:sz w:val="32"/>
          <w:szCs w:val="32"/>
        </w:rPr>
        <w:t>forms of inequality (including poverty</w:t>
      </w:r>
      <w:r w:rsidR="00387593">
        <w:rPr>
          <w:sz w:val="32"/>
          <w:szCs w:val="32"/>
        </w:rPr>
        <w:t xml:space="preserve">, </w:t>
      </w:r>
      <w:r w:rsidR="00976320">
        <w:rPr>
          <w:sz w:val="32"/>
          <w:szCs w:val="32"/>
        </w:rPr>
        <w:t xml:space="preserve">racism and other </w:t>
      </w:r>
      <w:r w:rsidR="00387593">
        <w:rPr>
          <w:sz w:val="32"/>
          <w:szCs w:val="32"/>
        </w:rPr>
        <w:t>discrimination and institutionalisation)</w:t>
      </w:r>
      <w:r w:rsidR="006A158E" w:rsidRPr="002862E9">
        <w:rPr>
          <w:sz w:val="32"/>
          <w:szCs w:val="32"/>
        </w:rPr>
        <w:t xml:space="preserve"> </w:t>
      </w:r>
      <w:r>
        <w:rPr>
          <w:sz w:val="32"/>
          <w:szCs w:val="32"/>
        </w:rPr>
        <w:t xml:space="preserve">that </w:t>
      </w:r>
      <w:r w:rsidR="006A158E" w:rsidRPr="002862E9">
        <w:rPr>
          <w:sz w:val="32"/>
          <w:szCs w:val="32"/>
        </w:rPr>
        <w:t>further reduce disabled women’s and girls’ safety and ability to access help if threatened or victimised</w:t>
      </w:r>
      <w:r>
        <w:rPr>
          <w:sz w:val="32"/>
          <w:szCs w:val="32"/>
        </w:rPr>
        <w:t xml:space="preserve">. </w:t>
      </w:r>
    </w:p>
    <w:p w:rsidR="004E225E" w:rsidRDefault="00C66C45" w:rsidP="004E225E">
      <w:pPr>
        <w:spacing w:after="120"/>
        <w:rPr>
          <w:sz w:val="32"/>
          <w:szCs w:val="32"/>
          <w:lang w:val="en-US"/>
        </w:rPr>
      </w:pPr>
      <w:r>
        <w:rPr>
          <w:sz w:val="32"/>
          <w:szCs w:val="32"/>
          <w:lang w:val="en-US"/>
        </w:rPr>
        <w:t>The</w:t>
      </w:r>
      <w:r w:rsidR="00E95A8F">
        <w:rPr>
          <w:sz w:val="32"/>
          <w:szCs w:val="32"/>
          <w:lang w:val="en-US"/>
        </w:rPr>
        <w:t xml:space="preserve"> </w:t>
      </w:r>
      <w:r w:rsidR="00B31E12">
        <w:rPr>
          <w:sz w:val="32"/>
          <w:szCs w:val="32"/>
          <w:lang w:val="en-US"/>
        </w:rPr>
        <w:t xml:space="preserve">VAWG </w:t>
      </w:r>
      <w:r w:rsidR="00E95A8F">
        <w:rPr>
          <w:sz w:val="32"/>
          <w:szCs w:val="32"/>
          <w:lang w:val="en-US"/>
        </w:rPr>
        <w:t xml:space="preserve">strategy is over-focused on the criminal justice system, yet many disabled, </w:t>
      </w:r>
      <w:r w:rsidR="002862E9">
        <w:rPr>
          <w:sz w:val="32"/>
          <w:szCs w:val="32"/>
          <w:lang w:val="en-US"/>
        </w:rPr>
        <w:t xml:space="preserve">Deaf, </w:t>
      </w:r>
      <w:r w:rsidR="00E95A8F">
        <w:rPr>
          <w:sz w:val="32"/>
          <w:szCs w:val="32"/>
          <w:lang w:val="en-US"/>
        </w:rPr>
        <w:t xml:space="preserve">BAME and migrant survivors do not </w:t>
      </w:r>
      <w:r w:rsidR="008A7B02">
        <w:rPr>
          <w:sz w:val="32"/>
          <w:szCs w:val="32"/>
          <w:lang w:val="en-US"/>
        </w:rPr>
        <w:t>trust either the P</w:t>
      </w:r>
      <w:r w:rsidR="00E95A8F">
        <w:rPr>
          <w:sz w:val="32"/>
          <w:szCs w:val="32"/>
          <w:lang w:val="en-US"/>
        </w:rPr>
        <w:t xml:space="preserve">olice or </w:t>
      </w:r>
      <w:r w:rsidR="008A7B02">
        <w:rPr>
          <w:sz w:val="32"/>
          <w:szCs w:val="32"/>
          <w:lang w:val="en-US"/>
        </w:rPr>
        <w:t>the C</w:t>
      </w:r>
      <w:r w:rsidR="00E95A8F">
        <w:rPr>
          <w:sz w:val="32"/>
          <w:szCs w:val="32"/>
          <w:lang w:val="en-US"/>
        </w:rPr>
        <w:t>ourt</w:t>
      </w:r>
      <w:r w:rsidR="008A7B02">
        <w:rPr>
          <w:sz w:val="32"/>
          <w:szCs w:val="32"/>
          <w:lang w:val="en-US"/>
        </w:rPr>
        <w:t>s</w:t>
      </w:r>
      <w:r w:rsidR="00E95A8F">
        <w:rPr>
          <w:sz w:val="32"/>
          <w:szCs w:val="32"/>
          <w:lang w:val="en-US"/>
        </w:rPr>
        <w:t xml:space="preserve">. </w:t>
      </w:r>
      <w:r w:rsidR="002862E9">
        <w:rPr>
          <w:sz w:val="32"/>
          <w:szCs w:val="32"/>
          <w:lang w:val="en-US"/>
        </w:rPr>
        <w:t xml:space="preserve">Disabled women who have experienced a lifetime of abuse or who live in institutions may not have any opportunity to speak out. </w:t>
      </w:r>
      <w:r w:rsidR="00E95A8F">
        <w:rPr>
          <w:sz w:val="32"/>
          <w:szCs w:val="32"/>
          <w:lang w:val="en-US"/>
        </w:rPr>
        <w:t xml:space="preserve">There </w:t>
      </w:r>
      <w:r>
        <w:rPr>
          <w:sz w:val="32"/>
          <w:szCs w:val="32"/>
          <w:lang w:val="en-US"/>
        </w:rPr>
        <w:t xml:space="preserve">are no proposals </w:t>
      </w:r>
      <w:r w:rsidR="00125401">
        <w:rPr>
          <w:sz w:val="32"/>
          <w:szCs w:val="32"/>
          <w:lang w:val="en-US"/>
        </w:rPr>
        <w:t>to address the complex</w:t>
      </w:r>
      <w:r w:rsidR="00973B50">
        <w:rPr>
          <w:sz w:val="32"/>
          <w:szCs w:val="32"/>
          <w:lang w:val="en-US"/>
        </w:rPr>
        <w:t xml:space="preserve"> barriers we face to accessing safety, support</w:t>
      </w:r>
      <w:r w:rsidR="00E27E7C">
        <w:rPr>
          <w:sz w:val="32"/>
          <w:szCs w:val="32"/>
          <w:lang w:val="en-US"/>
        </w:rPr>
        <w:t xml:space="preserve"> services, justice and moving on with our lives after abuse. </w:t>
      </w:r>
      <w:r>
        <w:rPr>
          <w:sz w:val="32"/>
          <w:szCs w:val="32"/>
          <w:lang w:val="en-US"/>
        </w:rPr>
        <w:t>Deaf survivors are not mentioned at all</w:t>
      </w:r>
      <w:r w:rsidR="003869F8">
        <w:rPr>
          <w:sz w:val="32"/>
          <w:szCs w:val="32"/>
          <w:lang w:val="en-US"/>
        </w:rPr>
        <w:t>.</w:t>
      </w:r>
      <w:r w:rsidR="004E225E">
        <w:rPr>
          <w:sz w:val="32"/>
          <w:szCs w:val="32"/>
          <w:lang w:val="en-US"/>
        </w:rPr>
        <w:t xml:space="preserve">  </w:t>
      </w:r>
    </w:p>
    <w:p w:rsidR="004F7500" w:rsidRDefault="00C27C24" w:rsidP="004F7500">
      <w:pPr>
        <w:spacing w:after="120"/>
        <w:rPr>
          <w:sz w:val="32"/>
          <w:szCs w:val="32"/>
          <w:lang w:val="en-US"/>
        </w:rPr>
      </w:pPr>
      <w:r>
        <w:rPr>
          <w:sz w:val="32"/>
          <w:szCs w:val="32"/>
          <w:lang w:val="en-US"/>
        </w:rPr>
        <w:lastRenderedPageBreak/>
        <w:t xml:space="preserve">The VAWG Strategy states that the National Disability Strategy will address </w:t>
      </w:r>
      <w:r w:rsidRPr="00744AD9">
        <w:rPr>
          <w:sz w:val="32"/>
          <w:szCs w:val="32"/>
          <w:lang w:val="en-US"/>
        </w:rPr>
        <w:t xml:space="preserve">the issues facing disabled survivors </w:t>
      </w:r>
      <w:r>
        <w:rPr>
          <w:sz w:val="32"/>
          <w:szCs w:val="32"/>
          <w:lang w:val="en-US"/>
        </w:rPr>
        <w:t>of violence against women</w:t>
      </w:r>
      <w:r w:rsidRPr="00744AD9">
        <w:rPr>
          <w:sz w:val="32"/>
          <w:szCs w:val="32"/>
          <w:lang w:val="en-US"/>
        </w:rPr>
        <w:t>.</w:t>
      </w:r>
      <w:r>
        <w:rPr>
          <w:sz w:val="32"/>
          <w:szCs w:val="32"/>
          <w:lang w:val="en-US"/>
        </w:rPr>
        <w:t xml:space="preserve"> </w:t>
      </w:r>
      <w:r w:rsidR="004F7500" w:rsidRPr="00744AD9">
        <w:rPr>
          <w:sz w:val="32"/>
          <w:szCs w:val="32"/>
          <w:lang w:val="en-US"/>
        </w:rPr>
        <w:t xml:space="preserve">This, paired with their gender neutral approach </w:t>
      </w:r>
      <w:r w:rsidR="004F7500">
        <w:rPr>
          <w:sz w:val="32"/>
          <w:szCs w:val="32"/>
          <w:lang w:val="en-US"/>
        </w:rPr>
        <w:t>further reinforces</w:t>
      </w:r>
      <w:r w:rsidR="004F7500" w:rsidRPr="00744AD9">
        <w:rPr>
          <w:sz w:val="32"/>
          <w:szCs w:val="32"/>
          <w:lang w:val="en-US"/>
        </w:rPr>
        <w:t xml:space="preserve"> the </w:t>
      </w:r>
      <w:proofErr w:type="spellStart"/>
      <w:r w:rsidR="004F7500">
        <w:rPr>
          <w:sz w:val="32"/>
          <w:szCs w:val="32"/>
          <w:lang w:val="en-US"/>
        </w:rPr>
        <w:t>marginalisation</w:t>
      </w:r>
      <w:proofErr w:type="spellEnd"/>
      <w:r w:rsidR="004F7500">
        <w:rPr>
          <w:sz w:val="32"/>
          <w:szCs w:val="32"/>
          <w:lang w:val="en-US"/>
        </w:rPr>
        <w:t xml:space="preserve"> and </w:t>
      </w:r>
      <w:r w:rsidR="004F7500" w:rsidRPr="00744AD9">
        <w:rPr>
          <w:sz w:val="32"/>
          <w:szCs w:val="32"/>
          <w:lang w:val="en-US"/>
        </w:rPr>
        <w:t>exclusion of disabled women from a Strategy purportedly meant to protect ALL women.</w:t>
      </w:r>
      <w:r w:rsidR="004F7500" w:rsidRPr="004F7500">
        <w:rPr>
          <w:sz w:val="32"/>
          <w:szCs w:val="32"/>
          <w:lang w:val="en-US"/>
        </w:rPr>
        <w:t xml:space="preserve"> </w:t>
      </w:r>
      <w:r w:rsidR="004F7500" w:rsidRPr="00744AD9">
        <w:rPr>
          <w:sz w:val="32"/>
          <w:szCs w:val="32"/>
          <w:lang w:val="en-US"/>
        </w:rPr>
        <w:t>Stay Safe East is clear: the violence experienced by disabled women is inherently gender-based</w:t>
      </w:r>
      <w:r w:rsidR="004F7500">
        <w:rPr>
          <w:sz w:val="32"/>
          <w:szCs w:val="32"/>
          <w:lang w:val="en-US"/>
        </w:rPr>
        <w:t xml:space="preserve">. Disability discrimination is a women’s issue.  </w:t>
      </w:r>
    </w:p>
    <w:p w:rsidR="004F7500" w:rsidRDefault="004F7500" w:rsidP="003B6BC8">
      <w:pPr>
        <w:spacing w:after="0"/>
        <w:rPr>
          <w:sz w:val="32"/>
          <w:szCs w:val="32"/>
          <w:lang w:val="en-US"/>
        </w:rPr>
      </w:pPr>
      <w:r>
        <w:rPr>
          <w:sz w:val="32"/>
          <w:szCs w:val="32"/>
          <w:lang w:val="en-US"/>
        </w:rPr>
        <w:t>Whilst we welcome the</w:t>
      </w:r>
      <w:r w:rsidRPr="00744AD9">
        <w:rPr>
          <w:sz w:val="32"/>
          <w:szCs w:val="32"/>
          <w:lang w:val="en-US"/>
        </w:rPr>
        <w:t xml:space="preserve"> additional funding for ‘by and for’ services, </w:t>
      </w:r>
      <w:r>
        <w:rPr>
          <w:sz w:val="32"/>
          <w:szCs w:val="32"/>
          <w:lang w:val="en-US"/>
        </w:rPr>
        <w:t>including those run by and for Deaf and Disabled survivors, it is short</w:t>
      </w:r>
      <w:r w:rsidR="0038647C">
        <w:rPr>
          <w:sz w:val="32"/>
          <w:szCs w:val="32"/>
          <w:lang w:val="en-US"/>
        </w:rPr>
        <w:t>-</w:t>
      </w:r>
      <w:r>
        <w:rPr>
          <w:sz w:val="32"/>
          <w:szCs w:val="32"/>
          <w:lang w:val="en-US"/>
        </w:rPr>
        <w:t xml:space="preserve"> term and wholly inadequate to meet the needs of marginalized survivors for whom a ‘quick fix’ doesn’t work. Survivors need to know that the organization supporting them will be there in the long term, our staff need to know their jobs are secure so they can commit to often difficult and traumatic work. </w:t>
      </w:r>
    </w:p>
    <w:p w:rsidR="004F7500" w:rsidRDefault="004F7500" w:rsidP="004F7500">
      <w:pPr>
        <w:spacing w:after="0"/>
        <w:rPr>
          <w:sz w:val="32"/>
          <w:szCs w:val="32"/>
          <w:lang w:val="en-US"/>
        </w:rPr>
      </w:pPr>
    </w:p>
    <w:p w:rsidR="00297169" w:rsidRPr="00297169" w:rsidRDefault="00297169" w:rsidP="00297169">
      <w:pPr>
        <w:spacing w:after="0"/>
        <w:rPr>
          <w:b/>
          <w:sz w:val="32"/>
          <w:szCs w:val="32"/>
          <w:lang w:val="en-US"/>
        </w:rPr>
      </w:pPr>
      <w:r w:rsidRPr="00297169">
        <w:rPr>
          <w:b/>
          <w:sz w:val="32"/>
          <w:szCs w:val="32"/>
          <w:lang w:val="en-US"/>
        </w:rPr>
        <w:t>National Disability Strategy</w:t>
      </w:r>
      <w:r w:rsidR="004F7500">
        <w:rPr>
          <w:rStyle w:val="FootnoteReference"/>
          <w:sz w:val="32"/>
          <w:szCs w:val="32"/>
          <w:lang w:val="en-US"/>
        </w:rPr>
        <w:footnoteReference w:id="3"/>
      </w:r>
    </w:p>
    <w:p w:rsidR="00C27C24" w:rsidRDefault="00297169" w:rsidP="00297169">
      <w:pPr>
        <w:spacing w:after="120"/>
        <w:rPr>
          <w:sz w:val="32"/>
          <w:szCs w:val="32"/>
          <w:lang w:val="en-US"/>
        </w:rPr>
      </w:pPr>
      <w:r>
        <w:rPr>
          <w:sz w:val="32"/>
          <w:szCs w:val="32"/>
          <w:lang w:val="en-US"/>
        </w:rPr>
        <w:t xml:space="preserve">The Disability Strategy </w:t>
      </w:r>
      <w:r w:rsidR="00771108">
        <w:rPr>
          <w:sz w:val="32"/>
          <w:szCs w:val="32"/>
          <w:lang w:val="en-US"/>
        </w:rPr>
        <w:t xml:space="preserve">does include some general concrete proposals in relation to the Criminal Justice System, but equally fails to </w:t>
      </w:r>
      <w:r>
        <w:rPr>
          <w:sz w:val="32"/>
          <w:szCs w:val="32"/>
          <w:lang w:val="en-US"/>
        </w:rPr>
        <w:t>address violence against disabled women and girls</w:t>
      </w:r>
      <w:r w:rsidR="004E225E">
        <w:rPr>
          <w:sz w:val="32"/>
          <w:szCs w:val="32"/>
          <w:lang w:val="en-US"/>
        </w:rPr>
        <w:t xml:space="preserve"> – or indeed the </w:t>
      </w:r>
      <w:proofErr w:type="gramStart"/>
      <w:r w:rsidR="004E225E">
        <w:rPr>
          <w:sz w:val="32"/>
          <w:szCs w:val="32"/>
          <w:lang w:val="en-US"/>
        </w:rPr>
        <w:t>intersectional  experiences</w:t>
      </w:r>
      <w:proofErr w:type="gramEnd"/>
      <w:r w:rsidR="004E225E">
        <w:rPr>
          <w:sz w:val="32"/>
          <w:szCs w:val="32"/>
          <w:lang w:val="en-US"/>
        </w:rPr>
        <w:t xml:space="preserve"> of disabled women, </w:t>
      </w:r>
      <w:r w:rsidR="008D355B">
        <w:rPr>
          <w:sz w:val="32"/>
          <w:szCs w:val="32"/>
          <w:lang w:val="en-US"/>
        </w:rPr>
        <w:t xml:space="preserve">LGBT disabled people or </w:t>
      </w:r>
      <w:r w:rsidR="004E225E">
        <w:rPr>
          <w:sz w:val="32"/>
          <w:szCs w:val="32"/>
          <w:lang w:val="en-US"/>
        </w:rPr>
        <w:t xml:space="preserve">disabled people from BAME communities. </w:t>
      </w:r>
      <w:r>
        <w:rPr>
          <w:sz w:val="32"/>
          <w:szCs w:val="32"/>
          <w:lang w:val="en-US"/>
        </w:rPr>
        <w:t xml:space="preserve">The section on ‘safety at home’ focuses on the forthcoming </w:t>
      </w:r>
      <w:r w:rsidR="003B6BC8">
        <w:rPr>
          <w:sz w:val="32"/>
          <w:szCs w:val="32"/>
          <w:lang w:val="en-US"/>
        </w:rPr>
        <w:t xml:space="preserve">and very welcome </w:t>
      </w:r>
      <w:r>
        <w:rPr>
          <w:sz w:val="32"/>
          <w:szCs w:val="32"/>
          <w:lang w:val="en-US"/>
        </w:rPr>
        <w:t xml:space="preserve">review of abuse by paid and unpaid </w:t>
      </w:r>
      <w:proofErr w:type="spellStart"/>
      <w:r>
        <w:rPr>
          <w:sz w:val="32"/>
          <w:szCs w:val="32"/>
          <w:lang w:val="en-US"/>
        </w:rPr>
        <w:t>carers</w:t>
      </w:r>
      <w:proofErr w:type="spellEnd"/>
      <w:r>
        <w:rPr>
          <w:rStyle w:val="FootnoteReference"/>
          <w:sz w:val="32"/>
          <w:szCs w:val="32"/>
          <w:lang w:val="en-US"/>
        </w:rPr>
        <w:footnoteReference w:id="4"/>
      </w:r>
      <w:r>
        <w:rPr>
          <w:sz w:val="32"/>
          <w:szCs w:val="32"/>
          <w:lang w:val="en-US"/>
        </w:rPr>
        <w:t xml:space="preserve">, </w:t>
      </w:r>
      <w:r w:rsidR="004F7500">
        <w:rPr>
          <w:sz w:val="32"/>
          <w:szCs w:val="32"/>
          <w:lang w:val="en-US"/>
        </w:rPr>
        <w:t xml:space="preserve">and acknowledges that domestic abuse rates for disabled women are higher than for non-disabled women. </w:t>
      </w:r>
      <w:proofErr w:type="gramStart"/>
      <w:r w:rsidR="004F7500">
        <w:rPr>
          <w:sz w:val="32"/>
          <w:szCs w:val="32"/>
          <w:lang w:val="en-US"/>
        </w:rPr>
        <w:t>However</w:t>
      </w:r>
      <w:proofErr w:type="gramEnd"/>
      <w:r w:rsidR="004F7500">
        <w:rPr>
          <w:sz w:val="32"/>
          <w:szCs w:val="32"/>
          <w:lang w:val="en-US"/>
        </w:rPr>
        <w:t xml:space="preserve"> there is not a single concrete proposal to address domestic abuse of disabled women (and men) by partner</w:t>
      </w:r>
      <w:r w:rsidR="004E225E">
        <w:rPr>
          <w:sz w:val="32"/>
          <w:szCs w:val="32"/>
          <w:lang w:val="en-US"/>
        </w:rPr>
        <w:t>s</w:t>
      </w:r>
      <w:r w:rsidR="004F7500">
        <w:rPr>
          <w:sz w:val="32"/>
          <w:szCs w:val="32"/>
          <w:lang w:val="en-US"/>
        </w:rPr>
        <w:t xml:space="preserve"> or family members, or </w:t>
      </w:r>
      <w:r w:rsidR="00771108">
        <w:rPr>
          <w:sz w:val="32"/>
          <w:szCs w:val="32"/>
          <w:lang w:val="en-US"/>
        </w:rPr>
        <w:t xml:space="preserve">wider VAWG issues such as </w:t>
      </w:r>
      <w:r w:rsidR="0038647C">
        <w:rPr>
          <w:sz w:val="32"/>
          <w:szCs w:val="32"/>
          <w:lang w:val="en-US"/>
        </w:rPr>
        <w:t xml:space="preserve">the disproportionately high rates of rape against disabled women and girls, </w:t>
      </w:r>
      <w:r w:rsidR="004F7500">
        <w:rPr>
          <w:sz w:val="32"/>
          <w:szCs w:val="32"/>
          <w:lang w:val="en-US"/>
        </w:rPr>
        <w:t>sexual harassment of disabled girls in education, or gender based violence against disabled women in institutions</w:t>
      </w:r>
      <w:r w:rsidR="00771108">
        <w:rPr>
          <w:sz w:val="32"/>
          <w:szCs w:val="32"/>
          <w:lang w:val="en-US"/>
        </w:rPr>
        <w:t xml:space="preserve">. </w:t>
      </w:r>
      <w:r w:rsidR="004F7500">
        <w:rPr>
          <w:sz w:val="32"/>
          <w:szCs w:val="32"/>
          <w:lang w:val="en-US"/>
        </w:rPr>
        <w:t xml:space="preserve"> </w:t>
      </w:r>
    </w:p>
    <w:p w:rsidR="00FC76BF" w:rsidRDefault="0006643F" w:rsidP="00104D3C">
      <w:pPr>
        <w:rPr>
          <w:sz w:val="32"/>
          <w:szCs w:val="32"/>
          <w:lang w:val="en-US"/>
        </w:rPr>
      </w:pPr>
      <w:r>
        <w:rPr>
          <w:sz w:val="32"/>
          <w:szCs w:val="32"/>
          <w:lang w:val="en-US"/>
        </w:rPr>
        <w:t xml:space="preserve">Stay Safe East will continue to </w:t>
      </w:r>
      <w:r w:rsidR="00FC76BF">
        <w:rPr>
          <w:sz w:val="32"/>
          <w:szCs w:val="32"/>
          <w:lang w:val="en-US"/>
        </w:rPr>
        <w:t xml:space="preserve">work for lasting change for disabled survivors; we will continue to </w:t>
      </w:r>
      <w:r w:rsidR="00104D3C">
        <w:rPr>
          <w:sz w:val="32"/>
          <w:szCs w:val="32"/>
          <w:lang w:val="en-US"/>
        </w:rPr>
        <w:t xml:space="preserve">push for </w:t>
      </w:r>
      <w:r>
        <w:rPr>
          <w:sz w:val="32"/>
          <w:szCs w:val="32"/>
          <w:lang w:val="en-US"/>
        </w:rPr>
        <w:t xml:space="preserve">Government </w:t>
      </w:r>
      <w:r w:rsidR="00104D3C">
        <w:rPr>
          <w:sz w:val="32"/>
          <w:szCs w:val="32"/>
          <w:lang w:val="en-US"/>
        </w:rPr>
        <w:t>action on</w:t>
      </w:r>
      <w:r w:rsidR="00771108">
        <w:rPr>
          <w:sz w:val="32"/>
          <w:szCs w:val="32"/>
          <w:lang w:val="en-US"/>
        </w:rPr>
        <w:t xml:space="preserve"> reducing </w:t>
      </w:r>
      <w:r>
        <w:rPr>
          <w:sz w:val="32"/>
          <w:szCs w:val="32"/>
          <w:lang w:val="en-US"/>
        </w:rPr>
        <w:lastRenderedPageBreak/>
        <w:t>the disproportionate levels of violence against</w:t>
      </w:r>
      <w:r w:rsidR="00104D3C">
        <w:rPr>
          <w:sz w:val="32"/>
          <w:szCs w:val="32"/>
          <w:lang w:val="en-US"/>
        </w:rPr>
        <w:t xml:space="preserve"> Deaf and </w:t>
      </w:r>
      <w:r>
        <w:rPr>
          <w:sz w:val="32"/>
          <w:szCs w:val="32"/>
          <w:lang w:val="en-US"/>
        </w:rPr>
        <w:t xml:space="preserve">disabled women and girls </w:t>
      </w:r>
      <w:r w:rsidR="00104D3C">
        <w:rPr>
          <w:sz w:val="32"/>
          <w:szCs w:val="32"/>
          <w:lang w:val="en-US"/>
        </w:rPr>
        <w:t xml:space="preserve">and for equal </w:t>
      </w:r>
      <w:r>
        <w:rPr>
          <w:sz w:val="32"/>
          <w:szCs w:val="32"/>
          <w:lang w:val="en-US"/>
        </w:rPr>
        <w:t xml:space="preserve">access </w:t>
      </w:r>
      <w:r w:rsidR="00104D3C">
        <w:rPr>
          <w:sz w:val="32"/>
          <w:szCs w:val="32"/>
          <w:lang w:val="en-US"/>
        </w:rPr>
        <w:t xml:space="preserve">to </w:t>
      </w:r>
      <w:r>
        <w:rPr>
          <w:sz w:val="32"/>
          <w:szCs w:val="32"/>
          <w:lang w:val="en-US"/>
        </w:rPr>
        <w:t>support, justice and</w:t>
      </w:r>
      <w:r w:rsidR="00104D3C">
        <w:rPr>
          <w:sz w:val="32"/>
          <w:szCs w:val="32"/>
          <w:lang w:val="en-US"/>
        </w:rPr>
        <w:t xml:space="preserve"> recovery</w:t>
      </w:r>
      <w:r w:rsidR="00104D3C" w:rsidRPr="00744AD9">
        <w:rPr>
          <w:sz w:val="32"/>
          <w:szCs w:val="32"/>
          <w:lang w:val="en-US"/>
        </w:rPr>
        <w:t>.</w:t>
      </w:r>
      <w:r w:rsidR="00104D3C">
        <w:rPr>
          <w:sz w:val="32"/>
          <w:szCs w:val="32"/>
          <w:lang w:val="en-US"/>
        </w:rPr>
        <w:t xml:space="preserve"> </w:t>
      </w:r>
    </w:p>
    <w:p w:rsidR="00104D3C" w:rsidRPr="003B6BC8" w:rsidRDefault="00104D3C" w:rsidP="00104D3C">
      <w:pPr>
        <w:rPr>
          <w:b/>
          <w:sz w:val="32"/>
          <w:szCs w:val="32"/>
          <w:lang w:val="en-US"/>
        </w:rPr>
      </w:pPr>
      <w:r w:rsidRPr="003B6BC8">
        <w:rPr>
          <w:b/>
          <w:sz w:val="32"/>
          <w:szCs w:val="32"/>
          <w:lang w:val="en-US"/>
        </w:rPr>
        <w:t>Disabled survivor’s voices will be heard. Nothing about Us Without Us</w:t>
      </w:r>
      <w:r w:rsidR="00976320" w:rsidRPr="003B6BC8">
        <w:rPr>
          <w:b/>
          <w:sz w:val="32"/>
          <w:szCs w:val="32"/>
          <w:lang w:val="en-US"/>
        </w:rPr>
        <w:t>!</w:t>
      </w:r>
    </w:p>
    <w:p w:rsidR="00976320" w:rsidRPr="00976320" w:rsidRDefault="00976320" w:rsidP="00976320">
      <w:pPr>
        <w:spacing w:after="0"/>
        <w:rPr>
          <w:b/>
          <w:sz w:val="32"/>
          <w:szCs w:val="32"/>
          <w:lang w:val="en-US"/>
        </w:rPr>
      </w:pPr>
      <w:r w:rsidRPr="00976320">
        <w:rPr>
          <w:b/>
          <w:sz w:val="32"/>
          <w:szCs w:val="32"/>
          <w:lang w:val="en-US"/>
        </w:rPr>
        <w:t xml:space="preserve">Further information: </w:t>
      </w:r>
    </w:p>
    <w:p w:rsidR="000F21BE" w:rsidRDefault="00194FC8" w:rsidP="000F21BE">
      <w:pPr>
        <w:spacing w:after="0"/>
        <w:rPr>
          <w:rStyle w:val="Hyperlink"/>
          <w:sz w:val="32"/>
          <w:szCs w:val="32"/>
          <w:lang w:val="en-US"/>
        </w:rPr>
      </w:pPr>
      <w:r>
        <w:rPr>
          <w:sz w:val="32"/>
          <w:szCs w:val="32"/>
          <w:lang w:val="en-US"/>
        </w:rPr>
        <w:t>F</w:t>
      </w:r>
      <w:r w:rsidR="0006643F">
        <w:rPr>
          <w:sz w:val="32"/>
          <w:szCs w:val="32"/>
          <w:lang w:val="en-US"/>
        </w:rPr>
        <w:t xml:space="preserve">or Stay Safe East’s </w:t>
      </w:r>
      <w:r w:rsidR="002862E9">
        <w:rPr>
          <w:sz w:val="32"/>
          <w:szCs w:val="32"/>
          <w:lang w:val="en-US"/>
        </w:rPr>
        <w:t xml:space="preserve">comprehensive </w:t>
      </w:r>
      <w:r w:rsidR="0006643F">
        <w:rPr>
          <w:sz w:val="32"/>
          <w:szCs w:val="32"/>
          <w:lang w:val="en-US"/>
        </w:rPr>
        <w:t>response to the VAWG Strategy Consultation</w:t>
      </w:r>
      <w:r w:rsidR="00387593">
        <w:rPr>
          <w:sz w:val="32"/>
          <w:szCs w:val="32"/>
          <w:lang w:val="en-US"/>
        </w:rPr>
        <w:t xml:space="preserve"> and </w:t>
      </w:r>
      <w:r w:rsidR="00F96D18">
        <w:rPr>
          <w:sz w:val="32"/>
          <w:szCs w:val="32"/>
          <w:lang w:val="en-US"/>
        </w:rPr>
        <w:t>our</w:t>
      </w:r>
      <w:r w:rsidR="00387593">
        <w:rPr>
          <w:sz w:val="32"/>
          <w:szCs w:val="32"/>
          <w:lang w:val="en-US"/>
        </w:rPr>
        <w:t xml:space="preserve"> proposals for action</w:t>
      </w:r>
      <w:r w:rsidR="0006643F">
        <w:rPr>
          <w:sz w:val="32"/>
          <w:szCs w:val="32"/>
          <w:lang w:val="en-US"/>
        </w:rPr>
        <w:t xml:space="preserve">, please see </w:t>
      </w:r>
      <w:hyperlink r:id="rId9" w:history="1">
        <w:r w:rsidR="001A2FF8" w:rsidRPr="00521791">
          <w:rPr>
            <w:rStyle w:val="Hyperlink"/>
            <w:sz w:val="32"/>
            <w:szCs w:val="32"/>
            <w:lang w:val="en-US"/>
          </w:rPr>
          <w:t>http://staysafe-east.org.uk/wp-content/uploads/2021/03/Stay-Safe-East-response-to-the-Home-Office-VAWG-Strategy-2021-25-14-pt.pdf</w:t>
        </w:r>
      </w:hyperlink>
    </w:p>
    <w:p w:rsidR="00FC76BF" w:rsidRDefault="00FC76BF" w:rsidP="000F21BE">
      <w:pPr>
        <w:spacing w:after="0"/>
        <w:rPr>
          <w:sz w:val="32"/>
          <w:szCs w:val="32"/>
          <w:lang w:val="en-US"/>
        </w:rPr>
      </w:pPr>
    </w:p>
    <w:p w:rsidR="00305020" w:rsidRDefault="0006643F" w:rsidP="000F21BE">
      <w:pPr>
        <w:spacing w:after="0"/>
        <w:rPr>
          <w:sz w:val="32"/>
          <w:szCs w:val="32"/>
          <w:lang w:val="en-US"/>
        </w:rPr>
      </w:pPr>
      <w:r>
        <w:rPr>
          <w:sz w:val="32"/>
          <w:szCs w:val="32"/>
          <w:lang w:val="en-US"/>
        </w:rPr>
        <w:t xml:space="preserve">For further details </w:t>
      </w:r>
      <w:r w:rsidR="000F21BE">
        <w:rPr>
          <w:sz w:val="32"/>
          <w:szCs w:val="32"/>
          <w:lang w:val="en-US"/>
        </w:rPr>
        <w:t xml:space="preserve">or comment, </w:t>
      </w:r>
      <w:r>
        <w:rPr>
          <w:sz w:val="32"/>
          <w:szCs w:val="32"/>
          <w:lang w:val="en-US"/>
        </w:rPr>
        <w:t xml:space="preserve">please contact Ruth Bashall, Policy and Projects Advisor, </w:t>
      </w:r>
      <w:r w:rsidR="00387593">
        <w:rPr>
          <w:sz w:val="32"/>
          <w:szCs w:val="32"/>
          <w:lang w:val="en-US"/>
        </w:rPr>
        <w:t>or Miranda Weston</w:t>
      </w:r>
      <w:r w:rsidR="00771108">
        <w:rPr>
          <w:sz w:val="32"/>
          <w:szCs w:val="32"/>
          <w:lang w:val="en-US"/>
        </w:rPr>
        <w:t>,</w:t>
      </w:r>
      <w:r w:rsidR="00387593">
        <w:rPr>
          <w:sz w:val="32"/>
          <w:szCs w:val="32"/>
          <w:lang w:val="en-US"/>
        </w:rPr>
        <w:t xml:space="preserve"> Policy Officer at </w:t>
      </w:r>
      <w:r>
        <w:rPr>
          <w:sz w:val="32"/>
          <w:szCs w:val="32"/>
          <w:lang w:val="en-US"/>
        </w:rPr>
        <w:t xml:space="preserve">Stay Safe East </w:t>
      </w:r>
      <w:hyperlink r:id="rId10" w:history="1">
        <w:r w:rsidRPr="00EF05E0">
          <w:rPr>
            <w:rStyle w:val="Hyperlink"/>
            <w:sz w:val="32"/>
            <w:szCs w:val="32"/>
            <w:lang w:val="en-US"/>
          </w:rPr>
          <w:t>policy@staysafe-east.org.uk</w:t>
        </w:r>
      </w:hyperlink>
      <w:r>
        <w:rPr>
          <w:sz w:val="32"/>
          <w:szCs w:val="32"/>
          <w:lang w:val="en-US"/>
        </w:rPr>
        <w:t xml:space="preserve"> </w:t>
      </w:r>
      <w:r w:rsidR="00305020">
        <w:rPr>
          <w:sz w:val="32"/>
          <w:szCs w:val="32"/>
          <w:lang w:val="en-US"/>
        </w:rPr>
        <w:t xml:space="preserve">  </w:t>
      </w:r>
    </w:p>
    <w:p w:rsidR="0006643F" w:rsidRDefault="00305020" w:rsidP="000F21BE">
      <w:pPr>
        <w:spacing w:after="0"/>
        <w:rPr>
          <w:sz w:val="32"/>
          <w:szCs w:val="32"/>
          <w:lang w:val="en-US"/>
        </w:rPr>
      </w:pPr>
      <w:r>
        <w:rPr>
          <w:sz w:val="32"/>
          <w:szCs w:val="32"/>
          <w:lang w:val="en-US"/>
        </w:rPr>
        <w:t xml:space="preserve">T/SMS text: 07587 134 122 Tuesday-Thursdays  </w:t>
      </w:r>
    </w:p>
    <w:p w:rsidR="000F21BE" w:rsidRDefault="000F21BE" w:rsidP="00FC76BF">
      <w:pPr>
        <w:pBdr>
          <w:bottom w:val="single" w:sz="12" w:space="1" w:color="auto"/>
        </w:pBdr>
        <w:spacing w:before="120" w:after="0"/>
        <w:rPr>
          <w:sz w:val="32"/>
          <w:szCs w:val="32"/>
          <w:lang w:val="en-US"/>
        </w:rPr>
      </w:pPr>
      <w:r w:rsidRPr="00FC76BF">
        <w:rPr>
          <w:b/>
          <w:sz w:val="32"/>
          <w:szCs w:val="32"/>
          <w:lang w:val="en-US"/>
        </w:rPr>
        <w:t>Stay Safe East</w:t>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p>
    <w:p w:rsidR="00FC76BF" w:rsidRDefault="000F21BE" w:rsidP="00FC76BF">
      <w:pPr>
        <w:pBdr>
          <w:bottom w:val="single" w:sz="12" w:space="1" w:color="auto"/>
        </w:pBdr>
        <w:rPr>
          <w:b/>
          <w:color w:val="ED7D31" w:themeColor="accent2"/>
          <w:sz w:val="32"/>
          <w:szCs w:val="32"/>
          <w:lang w:val="en-US"/>
        </w:rPr>
      </w:pPr>
      <w:r w:rsidRPr="000F21BE">
        <w:rPr>
          <w:b/>
          <w:color w:val="ED7D31" w:themeColor="accent2"/>
          <w:sz w:val="32"/>
          <w:szCs w:val="32"/>
          <w:lang w:val="en-US"/>
        </w:rPr>
        <w:t>Supporting disabled survivors</w:t>
      </w:r>
    </w:p>
    <w:p w:rsidR="00FC76BF" w:rsidRPr="00FC76BF" w:rsidRDefault="00FC76BF" w:rsidP="00FC76BF">
      <w:pPr>
        <w:pBdr>
          <w:bottom w:val="single" w:sz="12" w:space="1" w:color="auto"/>
        </w:pBdr>
        <w:rPr>
          <w:i/>
          <w:sz w:val="24"/>
          <w:szCs w:val="24"/>
          <w:lang w:val="en-US"/>
        </w:rPr>
      </w:pPr>
      <w:r w:rsidRPr="00FC76BF">
        <w:rPr>
          <w:i/>
          <w:sz w:val="24"/>
          <w:szCs w:val="24"/>
          <w:lang w:val="en-US"/>
        </w:rPr>
        <w:t xml:space="preserve">Charitable Incorporated </w:t>
      </w:r>
      <w:proofErr w:type="spellStart"/>
      <w:r w:rsidRPr="00FC76BF">
        <w:rPr>
          <w:i/>
          <w:sz w:val="24"/>
          <w:szCs w:val="24"/>
          <w:lang w:val="en-US"/>
        </w:rPr>
        <w:t>Organisation</w:t>
      </w:r>
      <w:proofErr w:type="spellEnd"/>
      <w:r w:rsidRPr="00FC76BF">
        <w:rPr>
          <w:i/>
          <w:sz w:val="24"/>
          <w:szCs w:val="24"/>
          <w:lang w:val="en-US"/>
        </w:rPr>
        <w:t xml:space="preserve"> 115 3615</w:t>
      </w:r>
    </w:p>
    <w:p w:rsidR="00FC76BF" w:rsidRDefault="00FC76BF" w:rsidP="00FC76BF">
      <w:pPr>
        <w:pBdr>
          <w:bottom w:val="single" w:sz="12" w:space="1" w:color="auto"/>
        </w:pBdr>
        <w:rPr>
          <w:i/>
          <w:sz w:val="24"/>
          <w:szCs w:val="24"/>
          <w:lang w:val="en-US"/>
        </w:rPr>
      </w:pPr>
      <w:r w:rsidRPr="00FC76BF">
        <w:rPr>
          <w:i/>
          <w:sz w:val="24"/>
          <w:szCs w:val="24"/>
          <w:lang w:val="en-US"/>
        </w:rPr>
        <w:t xml:space="preserve">90 </w:t>
      </w:r>
      <w:proofErr w:type="spellStart"/>
      <w:r w:rsidRPr="00FC76BF">
        <w:rPr>
          <w:i/>
          <w:sz w:val="24"/>
          <w:szCs w:val="24"/>
          <w:lang w:val="en-US"/>
        </w:rPr>
        <w:t>Crownfield</w:t>
      </w:r>
      <w:proofErr w:type="spellEnd"/>
      <w:r w:rsidRPr="00FC76BF">
        <w:rPr>
          <w:i/>
          <w:sz w:val="24"/>
          <w:szCs w:val="24"/>
          <w:lang w:val="en-US"/>
        </w:rPr>
        <w:t xml:space="preserve"> Road London E15 2BG  </w:t>
      </w:r>
    </w:p>
    <w:p w:rsidR="00305020" w:rsidRDefault="00305020" w:rsidP="00FC76BF">
      <w:pPr>
        <w:pBdr>
          <w:bottom w:val="single" w:sz="12" w:space="1" w:color="auto"/>
        </w:pBdr>
        <w:rPr>
          <w:i/>
          <w:sz w:val="24"/>
          <w:szCs w:val="24"/>
          <w:lang w:val="en-US"/>
        </w:rPr>
      </w:pPr>
    </w:p>
    <w:p w:rsidR="0006643F" w:rsidRDefault="003B6BC8" w:rsidP="00F96D18">
      <w:pPr>
        <w:spacing w:after="0"/>
        <w:rPr>
          <w:b/>
          <w:sz w:val="32"/>
          <w:szCs w:val="32"/>
          <w:lang w:val="en-US"/>
        </w:rPr>
      </w:pPr>
      <w:r>
        <w:rPr>
          <w:b/>
          <w:sz w:val="32"/>
          <w:szCs w:val="32"/>
          <w:lang w:val="en-US"/>
        </w:rPr>
        <w:t>Additional no</w:t>
      </w:r>
      <w:r w:rsidR="0006643F" w:rsidRPr="00F96D18">
        <w:rPr>
          <w:b/>
          <w:sz w:val="32"/>
          <w:szCs w:val="32"/>
          <w:lang w:val="en-US"/>
        </w:rPr>
        <w:t>tes</w:t>
      </w:r>
      <w:r>
        <w:rPr>
          <w:b/>
          <w:sz w:val="32"/>
          <w:szCs w:val="32"/>
          <w:lang w:val="en-US"/>
        </w:rPr>
        <w:t xml:space="preserve"> on the </w:t>
      </w:r>
      <w:proofErr w:type="gramStart"/>
      <w:r>
        <w:rPr>
          <w:b/>
          <w:sz w:val="32"/>
          <w:szCs w:val="32"/>
          <w:lang w:val="en-US"/>
        </w:rPr>
        <w:t>VAWG  Strategy</w:t>
      </w:r>
      <w:proofErr w:type="gramEnd"/>
    </w:p>
    <w:p w:rsidR="00F96D18" w:rsidRPr="00F96D18" w:rsidRDefault="00F96D18" w:rsidP="00F96D18">
      <w:pPr>
        <w:spacing w:after="120"/>
        <w:rPr>
          <w:sz w:val="32"/>
          <w:szCs w:val="32"/>
          <w:lang w:val="en-US"/>
        </w:rPr>
      </w:pPr>
      <w:r w:rsidRPr="00F96D18">
        <w:rPr>
          <w:sz w:val="32"/>
          <w:szCs w:val="32"/>
          <w:lang w:val="en-US"/>
        </w:rPr>
        <w:t>The VA</w:t>
      </w:r>
      <w:r>
        <w:rPr>
          <w:sz w:val="32"/>
          <w:szCs w:val="32"/>
          <w:lang w:val="en-US"/>
        </w:rPr>
        <w:t>W</w:t>
      </w:r>
      <w:r w:rsidRPr="00F96D18">
        <w:rPr>
          <w:sz w:val="32"/>
          <w:szCs w:val="32"/>
          <w:lang w:val="en-US"/>
        </w:rPr>
        <w:t xml:space="preserve">G </w:t>
      </w:r>
      <w:r>
        <w:rPr>
          <w:sz w:val="32"/>
          <w:szCs w:val="32"/>
          <w:lang w:val="en-US"/>
        </w:rPr>
        <w:t>S</w:t>
      </w:r>
      <w:r w:rsidRPr="00F96D18">
        <w:rPr>
          <w:sz w:val="32"/>
          <w:szCs w:val="32"/>
          <w:lang w:val="en-US"/>
        </w:rPr>
        <w:t xml:space="preserve">trategy aims to address all forms of violence against women and girls including rape and sexual violence, </w:t>
      </w:r>
      <w:r>
        <w:rPr>
          <w:sz w:val="32"/>
          <w:szCs w:val="32"/>
          <w:lang w:val="en-US"/>
        </w:rPr>
        <w:t xml:space="preserve">domestic abuse, </w:t>
      </w:r>
      <w:r w:rsidRPr="00F96D18">
        <w:rPr>
          <w:sz w:val="32"/>
          <w:szCs w:val="32"/>
          <w:lang w:val="en-US"/>
        </w:rPr>
        <w:t>harmful practices, misogynist harassment, trafficking</w:t>
      </w:r>
      <w:r>
        <w:rPr>
          <w:sz w:val="32"/>
          <w:szCs w:val="32"/>
          <w:lang w:val="en-US"/>
        </w:rPr>
        <w:t xml:space="preserve"> etc. A separate Domestic Abuse Strategy is to be published later in the year. </w:t>
      </w:r>
    </w:p>
    <w:p w:rsidR="0006643F" w:rsidRDefault="00F96D18" w:rsidP="00F96D18">
      <w:pPr>
        <w:spacing w:after="120"/>
        <w:rPr>
          <w:sz w:val="32"/>
          <w:szCs w:val="32"/>
          <w:lang w:val="en-US"/>
        </w:rPr>
      </w:pPr>
      <w:r>
        <w:rPr>
          <w:sz w:val="32"/>
          <w:szCs w:val="32"/>
          <w:lang w:val="en-US"/>
        </w:rPr>
        <w:t xml:space="preserve">Stay Safe East has reviewed the strategy document in detail. </w:t>
      </w:r>
      <w:r w:rsidR="0006643F">
        <w:rPr>
          <w:sz w:val="32"/>
          <w:szCs w:val="32"/>
          <w:lang w:val="en-US"/>
        </w:rPr>
        <w:t xml:space="preserve">The VAWG </w:t>
      </w:r>
      <w:r>
        <w:rPr>
          <w:sz w:val="32"/>
          <w:szCs w:val="32"/>
          <w:lang w:val="en-US"/>
        </w:rPr>
        <w:t>S</w:t>
      </w:r>
      <w:r w:rsidR="0006643F">
        <w:rPr>
          <w:sz w:val="32"/>
          <w:szCs w:val="32"/>
          <w:lang w:val="en-US"/>
        </w:rPr>
        <w:t>trategy fails Deaf and disabled and other survivors in its approach – these are some examples</w:t>
      </w:r>
      <w:r w:rsidR="003B6BC8">
        <w:rPr>
          <w:sz w:val="32"/>
          <w:szCs w:val="32"/>
          <w:lang w:val="en-US"/>
        </w:rPr>
        <w:t>:</w:t>
      </w:r>
    </w:p>
    <w:p w:rsidR="00387593" w:rsidRDefault="00F33611" w:rsidP="00C66C45">
      <w:pPr>
        <w:pStyle w:val="ListParagraph"/>
        <w:numPr>
          <w:ilvl w:val="0"/>
          <w:numId w:val="2"/>
        </w:numPr>
        <w:rPr>
          <w:sz w:val="32"/>
          <w:szCs w:val="32"/>
          <w:lang w:val="en-US"/>
        </w:rPr>
      </w:pPr>
      <w:r>
        <w:rPr>
          <w:sz w:val="32"/>
          <w:szCs w:val="32"/>
          <w:lang w:val="en-US"/>
        </w:rPr>
        <w:t xml:space="preserve">There are no </w:t>
      </w:r>
      <w:r w:rsidR="00277589">
        <w:rPr>
          <w:sz w:val="32"/>
          <w:szCs w:val="32"/>
          <w:lang w:val="en-US"/>
        </w:rPr>
        <w:t xml:space="preserve">concrete </w:t>
      </w:r>
      <w:r>
        <w:rPr>
          <w:sz w:val="32"/>
          <w:szCs w:val="32"/>
          <w:lang w:val="en-US"/>
        </w:rPr>
        <w:t xml:space="preserve">proposals to address the institutional discrimination by the </w:t>
      </w:r>
      <w:r w:rsidR="00277589">
        <w:rPr>
          <w:sz w:val="32"/>
          <w:szCs w:val="32"/>
          <w:lang w:val="en-US"/>
        </w:rPr>
        <w:t>C</w:t>
      </w:r>
      <w:r>
        <w:rPr>
          <w:sz w:val="32"/>
          <w:szCs w:val="32"/>
          <w:lang w:val="en-US"/>
        </w:rPr>
        <w:t xml:space="preserve">riminal </w:t>
      </w:r>
      <w:r w:rsidR="00277589">
        <w:rPr>
          <w:sz w:val="32"/>
          <w:szCs w:val="32"/>
          <w:lang w:val="en-US"/>
        </w:rPr>
        <w:t>J</w:t>
      </w:r>
      <w:r>
        <w:rPr>
          <w:sz w:val="32"/>
          <w:szCs w:val="32"/>
          <w:lang w:val="en-US"/>
        </w:rPr>
        <w:t xml:space="preserve">ustice </w:t>
      </w:r>
      <w:r w:rsidR="00277589">
        <w:rPr>
          <w:sz w:val="32"/>
          <w:szCs w:val="32"/>
          <w:lang w:val="en-US"/>
        </w:rPr>
        <w:t>S</w:t>
      </w:r>
      <w:r>
        <w:rPr>
          <w:sz w:val="32"/>
          <w:szCs w:val="32"/>
          <w:lang w:val="en-US"/>
        </w:rPr>
        <w:t>ystem against Deaf and disabled survivors</w:t>
      </w:r>
      <w:r w:rsidR="00277589">
        <w:rPr>
          <w:sz w:val="32"/>
          <w:szCs w:val="32"/>
          <w:lang w:val="en-US"/>
        </w:rPr>
        <w:t>, which contributes to very low rate of prosecutions for VAWG</w:t>
      </w:r>
      <w:r>
        <w:rPr>
          <w:sz w:val="32"/>
          <w:szCs w:val="32"/>
          <w:lang w:val="en-US"/>
        </w:rPr>
        <w:t xml:space="preserve"> </w:t>
      </w:r>
      <w:r w:rsidR="00277589">
        <w:rPr>
          <w:sz w:val="32"/>
          <w:szCs w:val="32"/>
          <w:lang w:val="en-US"/>
        </w:rPr>
        <w:t xml:space="preserve">related crimes - </w:t>
      </w:r>
      <w:r>
        <w:rPr>
          <w:sz w:val="32"/>
          <w:szCs w:val="32"/>
          <w:lang w:val="en-US"/>
        </w:rPr>
        <w:t>from not believing disabled women who disclose rape or sexual assault, to criminalizing disabled victims of cuckooing/county lines, or simple practical matters such as a delays in providing suitable BSL interpreters to disabled victims/witnesses or poor access to courts</w:t>
      </w:r>
      <w:r w:rsidR="00277589">
        <w:rPr>
          <w:sz w:val="32"/>
          <w:szCs w:val="32"/>
          <w:lang w:val="en-US"/>
        </w:rPr>
        <w:t>. T</w:t>
      </w:r>
      <w:r w:rsidR="00387593">
        <w:rPr>
          <w:sz w:val="32"/>
          <w:szCs w:val="32"/>
          <w:lang w:val="en-US"/>
        </w:rPr>
        <w:t>he government previously rejected Stay Safe East’s amendment to the Domestic Abuse Bill which would have removed the ‘</w:t>
      </w:r>
      <w:proofErr w:type="spellStart"/>
      <w:r w:rsidR="00387593">
        <w:rPr>
          <w:sz w:val="32"/>
          <w:szCs w:val="32"/>
          <w:lang w:val="en-US"/>
        </w:rPr>
        <w:t>carer’s</w:t>
      </w:r>
      <w:proofErr w:type="spellEnd"/>
      <w:r w:rsidR="00387593">
        <w:rPr>
          <w:sz w:val="32"/>
          <w:szCs w:val="32"/>
          <w:lang w:val="en-US"/>
        </w:rPr>
        <w:t xml:space="preserve"> </w:t>
      </w:r>
      <w:proofErr w:type="spellStart"/>
      <w:r w:rsidR="00387593">
        <w:rPr>
          <w:sz w:val="32"/>
          <w:szCs w:val="32"/>
          <w:lang w:val="en-US"/>
        </w:rPr>
        <w:lastRenderedPageBreak/>
        <w:t>defence</w:t>
      </w:r>
      <w:proofErr w:type="spellEnd"/>
      <w:r w:rsidR="00387593">
        <w:rPr>
          <w:sz w:val="32"/>
          <w:szCs w:val="32"/>
          <w:lang w:val="en-US"/>
        </w:rPr>
        <w:t>’ which allows abusers to claim they were acting in a victim’s best interest by controlling her.</w:t>
      </w:r>
    </w:p>
    <w:p w:rsidR="00387593" w:rsidRDefault="00387593" w:rsidP="0038647C">
      <w:pPr>
        <w:pStyle w:val="ListParagraph"/>
        <w:numPr>
          <w:ilvl w:val="0"/>
          <w:numId w:val="2"/>
        </w:numPr>
        <w:rPr>
          <w:sz w:val="32"/>
          <w:szCs w:val="32"/>
          <w:lang w:val="en-US"/>
        </w:rPr>
      </w:pPr>
      <w:r>
        <w:rPr>
          <w:sz w:val="32"/>
          <w:szCs w:val="32"/>
          <w:lang w:val="en-US"/>
        </w:rPr>
        <w:t xml:space="preserve">There are no proposals to address the access and </w:t>
      </w:r>
      <w:proofErr w:type="spellStart"/>
      <w:r>
        <w:rPr>
          <w:sz w:val="32"/>
          <w:szCs w:val="32"/>
          <w:lang w:val="en-US"/>
        </w:rPr>
        <w:t>organi</w:t>
      </w:r>
      <w:r w:rsidR="00277589">
        <w:rPr>
          <w:sz w:val="32"/>
          <w:szCs w:val="32"/>
          <w:lang w:val="en-US"/>
        </w:rPr>
        <w:t>s</w:t>
      </w:r>
      <w:r>
        <w:rPr>
          <w:sz w:val="32"/>
          <w:szCs w:val="32"/>
          <w:lang w:val="en-US"/>
        </w:rPr>
        <w:t>ational</w:t>
      </w:r>
      <w:proofErr w:type="spellEnd"/>
      <w:r>
        <w:rPr>
          <w:sz w:val="32"/>
          <w:szCs w:val="32"/>
          <w:lang w:val="en-US"/>
        </w:rPr>
        <w:t xml:space="preserve"> barriers </w:t>
      </w:r>
      <w:r w:rsidR="00277589">
        <w:rPr>
          <w:sz w:val="32"/>
          <w:szCs w:val="32"/>
          <w:lang w:val="en-US"/>
        </w:rPr>
        <w:t>for Deaf or disabled survivors wanting to</w:t>
      </w:r>
      <w:r>
        <w:rPr>
          <w:sz w:val="32"/>
          <w:szCs w:val="32"/>
          <w:lang w:val="en-US"/>
        </w:rPr>
        <w:t xml:space="preserve"> access VAWG support services,</w:t>
      </w:r>
      <w:r w:rsidR="00277589">
        <w:rPr>
          <w:sz w:val="32"/>
          <w:szCs w:val="32"/>
          <w:lang w:val="en-US"/>
        </w:rPr>
        <w:t xml:space="preserve"> </w:t>
      </w:r>
      <w:r>
        <w:rPr>
          <w:sz w:val="32"/>
          <w:szCs w:val="32"/>
          <w:lang w:val="en-US"/>
        </w:rPr>
        <w:t xml:space="preserve">refuges or other safe accommodation, counselling and other therapeutic services, helplines or support groups   </w:t>
      </w:r>
    </w:p>
    <w:p w:rsidR="003869F8" w:rsidRPr="00387593" w:rsidRDefault="00E27E7C" w:rsidP="0038647C">
      <w:pPr>
        <w:pStyle w:val="ListParagraph"/>
        <w:numPr>
          <w:ilvl w:val="0"/>
          <w:numId w:val="2"/>
        </w:numPr>
        <w:rPr>
          <w:sz w:val="32"/>
          <w:szCs w:val="32"/>
          <w:lang w:val="en-US"/>
        </w:rPr>
      </w:pPr>
      <w:r w:rsidRPr="00387593">
        <w:rPr>
          <w:sz w:val="32"/>
          <w:szCs w:val="32"/>
          <w:lang w:val="en-US"/>
        </w:rPr>
        <w:t xml:space="preserve">The strategy makes no mention of the </w:t>
      </w:r>
      <w:r w:rsidR="00125401" w:rsidRPr="00387593">
        <w:rPr>
          <w:sz w:val="32"/>
          <w:szCs w:val="32"/>
          <w:lang w:val="en-US"/>
        </w:rPr>
        <w:t>paucity</w:t>
      </w:r>
      <w:r w:rsidR="0096619D" w:rsidRPr="00387593">
        <w:rPr>
          <w:sz w:val="32"/>
          <w:szCs w:val="32"/>
          <w:lang w:val="en-US"/>
        </w:rPr>
        <w:t xml:space="preserve"> of</w:t>
      </w:r>
      <w:r w:rsidR="0058598E" w:rsidRPr="00387593">
        <w:rPr>
          <w:sz w:val="32"/>
          <w:szCs w:val="32"/>
          <w:lang w:val="en-US"/>
        </w:rPr>
        <w:t xml:space="preserve"> </w:t>
      </w:r>
      <w:r w:rsidR="003869F8" w:rsidRPr="00387593">
        <w:rPr>
          <w:sz w:val="32"/>
          <w:szCs w:val="32"/>
          <w:lang w:val="en-US"/>
        </w:rPr>
        <w:t>research and data on</w:t>
      </w:r>
      <w:r w:rsidR="0058598E" w:rsidRPr="00387593">
        <w:rPr>
          <w:sz w:val="32"/>
          <w:szCs w:val="32"/>
          <w:lang w:val="en-US"/>
        </w:rPr>
        <w:t xml:space="preserve"> violence against Deaf and disabled </w:t>
      </w:r>
      <w:r w:rsidR="0058598E" w:rsidRPr="00387593">
        <w:rPr>
          <w:i/>
          <w:sz w:val="32"/>
          <w:szCs w:val="32"/>
          <w:lang w:val="en-US"/>
        </w:rPr>
        <w:t xml:space="preserve">women </w:t>
      </w:r>
      <w:r w:rsidR="0058598E" w:rsidRPr="00387593">
        <w:rPr>
          <w:sz w:val="32"/>
          <w:szCs w:val="32"/>
          <w:lang w:val="en-US"/>
        </w:rPr>
        <w:t xml:space="preserve">and </w:t>
      </w:r>
      <w:r w:rsidR="0096619D" w:rsidRPr="00387593">
        <w:rPr>
          <w:sz w:val="32"/>
          <w:szCs w:val="32"/>
          <w:lang w:val="en-US"/>
        </w:rPr>
        <w:t>particularly young women and girls</w:t>
      </w:r>
      <w:r w:rsidR="003869F8" w:rsidRPr="00387593">
        <w:rPr>
          <w:sz w:val="32"/>
          <w:szCs w:val="32"/>
          <w:lang w:val="en-US"/>
        </w:rPr>
        <w:t xml:space="preserve">. </w:t>
      </w:r>
    </w:p>
    <w:p w:rsidR="00C66C45" w:rsidRPr="003869F8" w:rsidRDefault="003869F8" w:rsidP="0038647C">
      <w:pPr>
        <w:pStyle w:val="ListParagraph"/>
        <w:numPr>
          <w:ilvl w:val="0"/>
          <w:numId w:val="2"/>
        </w:numPr>
        <w:rPr>
          <w:sz w:val="32"/>
          <w:szCs w:val="32"/>
          <w:lang w:val="en-US"/>
        </w:rPr>
      </w:pPr>
      <w:r w:rsidRPr="003869F8">
        <w:rPr>
          <w:sz w:val="32"/>
          <w:szCs w:val="32"/>
          <w:lang w:val="en-US"/>
        </w:rPr>
        <w:t>N</w:t>
      </w:r>
      <w:r w:rsidR="0096619D" w:rsidRPr="003869F8">
        <w:rPr>
          <w:sz w:val="32"/>
          <w:szCs w:val="32"/>
          <w:lang w:val="en-US"/>
        </w:rPr>
        <w:t xml:space="preserve">or does it refer to </w:t>
      </w:r>
      <w:r w:rsidR="00E27E7C" w:rsidRPr="003869F8">
        <w:rPr>
          <w:sz w:val="32"/>
          <w:szCs w:val="32"/>
          <w:lang w:val="en-US"/>
        </w:rPr>
        <w:t xml:space="preserve">the specific forms of abuse only </w:t>
      </w:r>
      <w:r w:rsidR="0096619D" w:rsidRPr="003869F8">
        <w:rPr>
          <w:sz w:val="32"/>
          <w:szCs w:val="32"/>
          <w:lang w:val="en-US"/>
        </w:rPr>
        <w:t xml:space="preserve">experienced by </w:t>
      </w:r>
      <w:r w:rsidR="00E27E7C" w:rsidRPr="003869F8">
        <w:rPr>
          <w:sz w:val="32"/>
          <w:szCs w:val="32"/>
          <w:lang w:val="en-US"/>
        </w:rPr>
        <w:t xml:space="preserve">disabled women (and some disabled men) e.g. non-family </w:t>
      </w:r>
      <w:proofErr w:type="spellStart"/>
      <w:r w:rsidR="00E27E7C" w:rsidRPr="003869F8">
        <w:rPr>
          <w:sz w:val="32"/>
          <w:szCs w:val="32"/>
          <w:lang w:val="en-US"/>
        </w:rPr>
        <w:t>carer</w:t>
      </w:r>
      <w:proofErr w:type="spellEnd"/>
      <w:r w:rsidR="00E27E7C" w:rsidRPr="003869F8">
        <w:rPr>
          <w:sz w:val="32"/>
          <w:szCs w:val="32"/>
          <w:lang w:val="en-US"/>
        </w:rPr>
        <w:t xml:space="preserve"> abuse, sexual violence not only in public places but in institutional care)</w:t>
      </w:r>
      <w:r w:rsidR="00125401" w:rsidRPr="003869F8">
        <w:rPr>
          <w:sz w:val="32"/>
          <w:szCs w:val="32"/>
          <w:lang w:val="en-US"/>
        </w:rPr>
        <w:t xml:space="preserve">. </w:t>
      </w:r>
      <w:r w:rsidR="00C66C45" w:rsidRPr="003869F8">
        <w:rPr>
          <w:sz w:val="32"/>
          <w:szCs w:val="32"/>
          <w:lang w:val="en-US"/>
        </w:rPr>
        <w:t xml:space="preserve">The forthcoming </w:t>
      </w:r>
      <w:r w:rsidR="0096619D" w:rsidRPr="003869F8">
        <w:rPr>
          <w:sz w:val="32"/>
          <w:szCs w:val="32"/>
          <w:lang w:val="en-US"/>
        </w:rPr>
        <w:t xml:space="preserve">government </w:t>
      </w:r>
      <w:r w:rsidR="00C66C45" w:rsidRPr="003869F8">
        <w:rPr>
          <w:sz w:val="32"/>
          <w:szCs w:val="32"/>
          <w:lang w:val="en-US"/>
        </w:rPr>
        <w:t xml:space="preserve">review of abuse of disabled people by non-family </w:t>
      </w:r>
      <w:proofErr w:type="spellStart"/>
      <w:r w:rsidR="00C66C45" w:rsidRPr="003869F8">
        <w:rPr>
          <w:sz w:val="32"/>
          <w:szCs w:val="32"/>
          <w:lang w:val="en-US"/>
        </w:rPr>
        <w:t>carers</w:t>
      </w:r>
      <w:proofErr w:type="spellEnd"/>
      <w:r w:rsidR="0096619D">
        <w:rPr>
          <w:rStyle w:val="FootnoteReference"/>
          <w:sz w:val="32"/>
          <w:szCs w:val="32"/>
          <w:lang w:val="en-US"/>
        </w:rPr>
        <w:footnoteReference w:id="5"/>
      </w:r>
      <w:r w:rsidR="00C66C45" w:rsidRPr="003869F8">
        <w:rPr>
          <w:sz w:val="32"/>
          <w:szCs w:val="32"/>
          <w:lang w:val="en-US"/>
        </w:rPr>
        <w:t xml:space="preserve"> is not mentioned, pushing it firmly into an approach where violence against disabled people is a separate disability issue which is not part of Violence against disabled women and girls. </w:t>
      </w:r>
    </w:p>
    <w:p w:rsidR="00F33611" w:rsidRDefault="00C66C45" w:rsidP="00C66C45">
      <w:pPr>
        <w:pStyle w:val="ListParagraph"/>
        <w:numPr>
          <w:ilvl w:val="0"/>
          <w:numId w:val="2"/>
        </w:numPr>
        <w:rPr>
          <w:sz w:val="32"/>
          <w:szCs w:val="32"/>
          <w:lang w:val="en-US"/>
        </w:rPr>
      </w:pPr>
      <w:r>
        <w:rPr>
          <w:sz w:val="32"/>
          <w:szCs w:val="32"/>
          <w:lang w:val="en-US"/>
        </w:rPr>
        <w:t>Young disabled people are refe</w:t>
      </w:r>
      <w:r w:rsidR="00277589">
        <w:rPr>
          <w:sz w:val="32"/>
          <w:szCs w:val="32"/>
          <w:lang w:val="en-US"/>
        </w:rPr>
        <w:t>r</w:t>
      </w:r>
      <w:r>
        <w:rPr>
          <w:sz w:val="32"/>
          <w:szCs w:val="32"/>
          <w:lang w:val="en-US"/>
        </w:rPr>
        <w:t>red to as ‘vulnerable’ and having ‘special needs’, a medical model approach which shows a lack of understanding of the barriers for disabled young women and girls to safe relationships education</w:t>
      </w:r>
      <w:r w:rsidR="00194FC8">
        <w:rPr>
          <w:sz w:val="32"/>
          <w:szCs w:val="32"/>
          <w:lang w:val="en-US"/>
        </w:rPr>
        <w:t xml:space="preserve">. ‘Vulnerable adults’ are linked with children, further infantilized disabled people. </w:t>
      </w:r>
    </w:p>
    <w:p w:rsidR="00277589" w:rsidRDefault="00277589" w:rsidP="00277589">
      <w:pPr>
        <w:pStyle w:val="ListParagraph"/>
        <w:numPr>
          <w:ilvl w:val="0"/>
          <w:numId w:val="2"/>
        </w:numPr>
        <w:rPr>
          <w:sz w:val="32"/>
          <w:szCs w:val="32"/>
          <w:lang w:val="en-US"/>
        </w:rPr>
      </w:pPr>
      <w:r>
        <w:rPr>
          <w:sz w:val="32"/>
          <w:szCs w:val="32"/>
          <w:lang w:val="en-US"/>
        </w:rPr>
        <w:t xml:space="preserve">The strategy fails to address the institutional failure of Adult Safeguarding to ensure the safety of disabled survivors of VAWG   </w:t>
      </w:r>
    </w:p>
    <w:p w:rsidR="00194FC8" w:rsidRDefault="003B6BC8" w:rsidP="00C66C45">
      <w:pPr>
        <w:pStyle w:val="ListParagraph"/>
        <w:numPr>
          <w:ilvl w:val="0"/>
          <w:numId w:val="2"/>
        </w:numPr>
        <w:rPr>
          <w:sz w:val="32"/>
          <w:szCs w:val="32"/>
          <w:lang w:val="en-US"/>
        </w:rPr>
      </w:pPr>
      <w:r>
        <w:rPr>
          <w:sz w:val="32"/>
          <w:szCs w:val="32"/>
          <w:lang w:val="en-US"/>
        </w:rPr>
        <w:t>The</w:t>
      </w:r>
      <w:r w:rsidR="00194FC8">
        <w:rPr>
          <w:sz w:val="32"/>
          <w:szCs w:val="32"/>
          <w:lang w:val="en-US"/>
        </w:rPr>
        <w:t xml:space="preserve"> specific barriers faced by migrant women are not addressed, including the </w:t>
      </w:r>
      <w:hyperlink r:id="rId11" w:history="1">
        <w:r w:rsidR="00194FC8" w:rsidRPr="00D67EE5">
          <w:rPr>
            <w:rStyle w:val="Hyperlink"/>
            <w:sz w:val="32"/>
            <w:szCs w:val="32"/>
            <w:lang w:val="en-US"/>
          </w:rPr>
          <w:t>sharing of information between the Police and immigration authorities</w:t>
        </w:r>
      </w:hyperlink>
      <w:r w:rsidR="00D67EE5">
        <w:rPr>
          <w:sz w:val="32"/>
          <w:szCs w:val="32"/>
          <w:lang w:val="en-US"/>
        </w:rPr>
        <w:t>.</w:t>
      </w:r>
      <w:r w:rsidR="00194FC8" w:rsidRPr="00ED32D1">
        <w:rPr>
          <w:color w:val="FF0000"/>
          <w:sz w:val="32"/>
          <w:szCs w:val="32"/>
          <w:lang w:val="en-US"/>
        </w:rPr>
        <w:t xml:space="preserve"> </w:t>
      </w:r>
      <w:r w:rsidR="00194FC8">
        <w:rPr>
          <w:sz w:val="32"/>
          <w:szCs w:val="32"/>
          <w:lang w:val="en-US"/>
        </w:rPr>
        <w:t xml:space="preserve">Migrant and Black and </w:t>
      </w:r>
      <w:proofErr w:type="spellStart"/>
      <w:r w:rsidR="00194FC8">
        <w:rPr>
          <w:sz w:val="32"/>
          <w:szCs w:val="32"/>
          <w:lang w:val="en-US"/>
        </w:rPr>
        <w:t>minoritised</w:t>
      </w:r>
      <w:proofErr w:type="spellEnd"/>
      <w:r w:rsidR="00194FC8">
        <w:rPr>
          <w:sz w:val="32"/>
          <w:szCs w:val="32"/>
          <w:lang w:val="en-US"/>
        </w:rPr>
        <w:t xml:space="preserve"> women’s </w:t>
      </w:r>
      <w:proofErr w:type="spellStart"/>
      <w:r w:rsidR="00194FC8">
        <w:rPr>
          <w:sz w:val="32"/>
          <w:szCs w:val="32"/>
          <w:lang w:val="en-US"/>
        </w:rPr>
        <w:t>organisations</w:t>
      </w:r>
      <w:proofErr w:type="spellEnd"/>
      <w:r w:rsidR="00194FC8">
        <w:rPr>
          <w:sz w:val="32"/>
          <w:szCs w:val="32"/>
          <w:lang w:val="en-US"/>
        </w:rPr>
        <w:t xml:space="preserve"> will be commenting on the strategy. </w:t>
      </w:r>
    </w:p>
    <w:p w:rsidR="00F33611" w:rsidRDefault="00277589" w:rsidP="00C66C45">
      <w:pPr>
        <w:pStyle w:val="ListParagraph"/>
        <w:numPr>
          <w:ilvl w:val="0"/>
          <w:numId w:val="2"/>
        </w:numPr>
        <w:rPr>
          <w:sz w:val="32"/>
          <w:szCs w:val="32"/>
          <w:lang w:val="en-US"/>
        </w:rPr>
      </w:pPr>
      <w:r>
        <w:rPr>
          <w:sz w:val="32"/>
          <w:szCs w:val="32"/>
          <w:lang w:val="en-US"/>
        </w:rPr>
        <w:t xml:space="preserve">Stay Safe East and </w:t>
      </w:r>
      <w:proofErr w:type="spellStart"/>
      <w:r>
        <w:rPr>
          <w:sz w:val="32"/>
          <w:szCs w:val="32"/>
          <w:lang w:val="en-US"/>
        </w:rPr>
        <w:t>SignHealth</w:t>
      </w:r>
      <w:bookmarkStart w:id="0" w:name="_GoBack"/>
      <w:bookmarkEnd w:id="0"/>
      <w:proofErr w:type="spellEnd"/>
      <w:r>
        <w:rPr>
          <w:sz w:val="32"/>
          <w:szCs w:val="32"/>
          <w:lang w:val="en-US"/>
        </w:rPr>
        <w:t xml:space="preserve"> are currently working with the Centre for Women’s Justice to challenge the accessibility of the Home Office’s consultation and engagement process on the Strategy.   </w:t>
      </w:r>
    </w:p>
    <w:p w:rsidR="0038647C" w:rsidRPr="003B6BC8" w:rsidRDefault="003B6BC8" w:rsidP="003B6BC8">
      <w:pPr>
        <w:rPr>
          <w:sz w:val="32"/>
          <w:szCs w:val="32"/>
          <w:lang w:val="en-US"/>
        </w:rPr>
      </w:pPr>
      <w:r>
        <w:rPr>
          <w:sz w:val="32"/>
          <w:szCs w:val="32"/>
          <w:lang w:val="en-US"/>
        </w:rPr>
        <w:t xml:space="preserve">Stay Safe East will be commenting further on the Disability Strategy.   </w:t>
      </w:r>
    </w:p>
    <w:sectPr w:rsidR="0038647C" w:rsidRPr="003B6BC8" w:rsidSect="003B6BC8">
      <w:headerReference w:type="default" r:id="rId12"/>
      <w:pgSz w:w="11906" w:h="16838"/>
      <w:pgMar w:top="1134"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FE" w:rsidRDefault="001E1DFE" w:rsidP="00E27E7C">
      <w:pPr>
        <w:spacing w:after="0"/>
      </w:pPr>
      <w:r>
        <w:separator/>
      </w:r>
    </w:p>
  </w:endnote>
  <w:endnote w:type="continuationSeparator" w:id="0">
    <w:p w:rsidR="001E1DFE" w:rsidRDefault="001E1DFE" w:rsidP="00E27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FE" w:rsidRDefault="001E1DFE" w:rsidP="00E27E7C">
      <w:pPr>
        <w:spacing w:after="0"/>
      </w:pPr>
      <w:r>
        <w:separator/>
      </w:r>
    </w:p>
  </w:footnote>
  <w:footnote w:type="continuationSeparator" w:id="0">
    <w:p w:rsidR="001E1DFE" w:rsidRDefault="001E1DFE" w:rsidP="00E27E7C">
      <w:pPr>
        <w:spacing w:after="0"/>
      </w:pPr>
      <w:r>
        <w:continuationSeparator/>
      </w:r>
    </w:p>
  </w:footnote>
  <w:footnote w:id="1">
    <w:p w:rsidR="00976320" w:rsidRDefault="002D004F" w:rsidP="008A7B02">
      <w:pPr>
        <w:pStyle w:val="FootnoteText"/>
        <w:spacing w:after="120"/>
      </w:pPr>
      <w:r>
        <w:rPr>
          <w:rStyle w:val="FootnoteReference"/>
        </w:rPr>
        <w:footnoteRef/>
      </w:r>
      <w:r>
        <w:t xml:space="preserve"> </w:t>
      </w:r>
      <w:hyperlink r:id="rId1" w:history="1">
        <w:r w:rsidR="00976320" w:rsidRPr="004A2AB9">
          <w:rPr>
            <w:rStyle w:val="Hyperlink"/>
          </w:rPr>
          <w:t>https://www.gov.uk/government/publications/tackling-violence-against-women-and-girls-strategy</w:t>
        </w:r>
      </w:hyperlink>
    </w:p>
  </w:footnote>
  <w:footnote w:id="2">
    <w:p w:rsidR="00B31E12" w:rsidRDefault="00B31E12">
      <w:pPr>
        <w:pStyle w:val="FootnoteText"/>
      </w:pPr>
      <w:r>
        <w:rPr>
          <w:rStyle w:val="FootnoteReference"/>
        </w:rPr>
        <w:footnoteRef/>
      </w:r>
      <w:r>
        <w:t xml:space="preserve"> </w:t>
      </w:r>
      <w:hyperlink r:id="rId2" w:history="1">
        <w:r w:rsidRPr="00D750F8">
          <w:rPr>
            <w:rStyle w:val="Hyperlink"/>
          </w:rPr>
          <w:t>https://www.gov.uk/government/publications/national-disability-strategy</w:t>
        </w:r>
      </w:hyperlink>
    </w:p>
  </w:footnote>
  <w:footnote w:id="3">
    <w:p w:rsidR="004F7500" w:rsidRDefault="004F7500" w:rsidP="004F7500">
      <w:pPr>
        <w:pStyle w:val="FootnoteText"/>
      </w:pPr>
      <w:r>
        <w:rPr>
          <w:rStyle w:val="FootnoteReference"/>
        </w:rPr>
        <w:footnoteRef/>
      </w:r>
      <w:r>
        <w:t xml:space="preserve"> User-led disabled people’s organisation have questioned the credibility of the National Disability Strategy. The High Court has given four disabled people leave to challenge the legality of the</w:t>
      </w:r>
      <w:r>
        <w:rPr>
          <w:vanish/>
        </w:rPr>
        <w:t xml:space="preserve">igh Court has given </w:t>
      </w:r>
      <w:r>
        <w:t xml:space="preserve"> consultation on the strategy. </w:t>
      </w:r>
      <w:hyperlink r:id="rId3" w:history="1">
        <w:r w:rsidRPr="00D750F8">
          <w:rPr>
            <w:rStyle w:val="Hyperlink"/>
          </w:rPr>
          <w:t>https://www.theguardian.com/society/2021/jul/23/government-disability-strategy-risks-becoming-a-car-crash-says-tory-peer</w:t>
        </w:r>
      </w:hyperlink>
    </w:p>
  </w:footnote>
  <w:footnote w:id="4">
    <w:p w:rsidR="00297169" w:rsidRDefault="00297169">
      <w:pPr>
        <w:pStyle w:val="FootnoteText"/>
      </w:pPr>
      <w:r>
        <w:rPr>
          <w:rStyle w:val="FootnoteReference"/>
        </w:rPr>
        <w:footnoteRef/>
      </w:r>
      <w:r>
        <w:t xml:space="preserve"> This review came about in response to Stay Safe East’s amendment to the Domestic Abuse Bill (now DA Act) on including abuse by non-family paid and unpaid carers as part of domestic abuse. The government rejected our amendment but offered the review as an alternative. </w:t>
      </w:r>
    </w:p>
  </w:footnote>
  <w:footnote w:id="5">
    <w:p w:rsidR="00E95A8F" w:rsidRPr="008D355B" w:rsidRDefault="008D355B" w:rsidP="00E95A8F">
      <w:pPr>
        <w:rPr>
          <w:rFonts w:ascii="Calibri" w:hAnsi="Calibri" w:cs="Calibri"/>
          <w:sz w:val="32"/>
          <w:szCs w:val="32"/>
        </w:rPr>
      </w:pPr>
      <w:r w:rsidRPr="008D355B">
        <w:rPr>
          <w:rFonts w:ascii="Calibri" w:hAnsi="Calibri" w:cs="Calibri"/>
          <w:sz w:val="32"/>
          <w:szCs w:val="32"/>
        </w:rPr>
        <w:t xml:space="preserve">Stay Safe East </w:t>
      </w:r>
      <w:r>
        <w:rPr>
          <w:rFonts w:ascii="Calibri" w:hAnsi="Calibri" w:cs="Calibri"/>
          <w:sz w:val="32"/>
          <w:szCs w:val="32"/>
        </w:rPr>
        <w:t>A</w:t>
      </w:r>
      <w:r w:rsidRPr="008D355B">
        <w:rPr>
          <w:rFonts w:ascii="Calibri" w:hAnsi="Calibri" w:cs="Calibri"/>
          <w:sz w:val="32"/>
          <w:szCs w:val="32"/>
        </w:rPr>
        <w:t>ugust 3</w:t>
      </w:r>
      <w:r w:rsidRPr="008D355B">
        <w:rPr>
          <w:rFonts w:ascii="Calibri" w:hAnsi="Calibri" w:cs="Calibri"/>
          <w:sz w:val="32"/>
          <w:szCs w:val="32"/>
          <w:vertAlign w:val="superscript"/>
        </w:rPr>
        <w:t>rd</w:t>
      </w:r>
      <w:r w:rsidRPr="008D355B">
        <w:rPr>
          <w:rFonts w:ascii="Calibri" w:hAnsi="Calibri" w:cs="Calibri"/>
          <w:sz w:val="32"/>
          <w:szCs w:val="32"/>
        </w:rPr>
        <w:t xml:space="preserve"> 2021. </w:t>
      </w:r>
    </w:p>
    <w:p w:rsidR="0096619D" w:rsidRDefault="0096619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320702"/>
      <w:docPartObj>
        <w:docPartGallery w:val="Page Numbers (Margins)"/>
        <w:docPartUnique/>
      </w:docPartObj>
    </w:sdtPr>
    <w:sdtEndPr/>
    <w:sdtContent>
      <w:p w:rsidR="003B6BC8" w:rsidRDefault="003B6BC8">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BC8" w:rsidRDefault="003B6BC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67EE5" w:rsidRPr="00D67EE5">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3B6BC8" w:rsidRDefault="003B6BC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67EE5" w:rsidRPr="00D67EE5">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95D9C"/>
    <w:multiLevelType w:val="hybridMultilevel"/>
    <w:tmpl w:val="B0C06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E7581C"/>
    <w:multiLevelType w:val="hybridMultilevel"/>
    <w:tmpl w:val="1A48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757C3"/>
    <w:multiLevelType w:val="hybridMultilevel"/>
    <w:tmpl w:val="2B5CF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F6"/>
    <w:rsid w:val="000137B0"/>
    <w:rsid w:val="0006643F"/>
    <w:rsid w:val="00086B55"/>
    <w:rsid w:val="000D3187"/>
    <w:rsid w:val="000F21BE"/>
    <w:rsid w:val="001020EF"/>
    <w:rsid w:val="00104D3C"/>
    <w:rsid w:val="00125401"/>
    <w:rsid w:val="00134C8E"/>
    <w:rsid w:val="00140522"/>
    <w:rsid w:val="0017274F"/>
    <w:rsid w:val="00177746"/>
    <w:rsid w:val="00194FC8"/>
    <w:rsid w:val="001A2FF8"/>
    <w:rsid w:val="001E1DFE"/>
    <w:rsid w:val="0020592D"/>
    <w:rsid w:val="002323DA"/>
    <w:rsid w:val="00273456"/>
    <w:rsid w:val="00277589"/>
    <w:rsid w:val="00281EFF"/>
    <w:rsid w:val="002862E9"/>
    <w:rsid w:val="002938A4"/>
    <w:rsid w:val="00297169"/>
    <w:rsid w:val="002A7C1D"/>
    <w:rsid w:val="002C5EF3"/>
    <w:rsid w:val="002D004F"/>
    <w:rsid w:val="002F2E0F"/>
    <w:rsid w:val="00305020"/>
    <w:rsid w:val="00306F60"/>
    <w:rsid w:val="00316C31"/>
    <w:rsid w:val="00317E8C"/>
    <w:rsid w:val="00331AD5"/>
    <w:rsid w:val="00353318"/>
    <w:rsid w:val="00353DAB"/>
    <w:rsid w:val="00364EC7"/>
    <w:rsid w:val="00384D2E"/>
    <w:rsid w:val="0038647C"/>
    <w:rsid w:val="003869F8"/>
    <w:rsid w:val="00387593"/>
    <w:rsid w:val="003B34A0"/>
    <w:rsid w:val="003B6BC8"/>
    <w:rsid w:val="004124A8"/>
    <w:rsid w:val="00466FAE"/>
    <w:rsid w:val="0047196B"/>
    <w:rsid w:val="00480FAE"/>
    <w:rsid w:val="00483E87"/>
    <w:rsid w:val="004969C0"/>
    <w:rsid w:val="004C381C"/>
    <w:rsid w:val="004D19F6"/>
    <w:rsid w:val="004D1A93"/>
    <w:rsid w:val="004D6E2D"/>
    <w:rsid w:val="004E225E"/>
    <w:rsid w:val="004E50AD"/>
    <w:rsid w:val="004F7500"/>
    <w:rsid w:val="00511079"/>
    <w:rsid w:val="00547A89"/>
    <w:rsid w:val="00581A5B"/>
    <w:rsid w:val="0058598E"/>
    <w:rsid w:val="005A2130"/>
    <w:rsid w:val="005A2B97"/>
    <w:rsid w:val="005D1F99"/>
    <w:rsid w:val="005E563E"/>
    <w:rsid w:val="005F07C3"/>
    <w:rsid w:val="00656167"/>
    <w:rsid w:val="006A0BF3"/>
    <w:rsid w:val="006A158E"/>
    <w:rsid w:val="006A3F86"/>
    <w:rsid w:val="00710C0A"/>
    <w:rsid w:val="00744AD9"/>
    <w:rsid w:val="00751DA8"/>
    <w:rsid w:val="00771108"/>
    <w:rsid w:val="00781A63"/>
    <w:rsid w:val="007C1F7C"/>
    <w:rsid w:val="00870DDF"/>
    <w:rsid w:val="00885591"/>
    <w:rsid w:val="00897822"/>
    <w:rsid w:val="008A7B02"/>
    <w:rsid w:val="008C1029"/>
    <w:rsid w:val="008D355B"/>
    <w:rsid w:val="0094699E"/>
    <w:rsid w:val="0096619D"/>
    <w:rsid w:val="00973B50"/>
    <w:rsid w:val="00976320"/>
    <w:rsid w:val="0098308E"/>
    <w:rsid w:val="009B2077"/>
    <w:rsid w:val="009C0A43"/>
    <w:rsid w:val="009D5730"/>
    <w:rsid w:val="00A152BC"/>
    <w:rsid w:val="00A40BB8"/>
    <w:rsid w:val="00A5347E"/>
    <w:rsid w:val="00A63FD6"/>
    <w:rsid w:val="00B07A45"/>
    <w:rsid w:val="00B31563"/>
    <w:rsid w:val="00B31E12"/>
    <w:rsid w:val="00B50B55"/>
    <w:rsid w:val="00B879E8"/>
    <w:rsid w:val="00BF785F"/>
    <w:rsid w:val="00C27C24"/>
    <w:rsid w:val="00C66C45"/>
    <w:rsid w:val="00CA11A0"/>
    <w:rsid w:val="00CD72B1"/>
    <w:rsid w:val="00D47B50"/>
    <w:rsid w:val="00D54641"/>
    <w:rsid w:val="00D627D9"/>
    <w:rsid w:val="00D67EE5"/>
    <w:rsid w:val="00DE424D"/>
    <w:rsid w:val="00E27E7C"/>
    <w:rsid w:val="00E35B7E"/>
    <w:rsid w:val="00E95A8F"/>
    <w:rsid w:val="00EC0D53"/>
    <w:rsid w:val="00EC6435"/>
    <w:rsid w:val="00ED32D1"/>
    <w:rsid w:val="00EE693A"/>
    <w:rsid w:val="00F02425"/>
    <w:rsid w:val="00F10382"/>
    <w:rsid w:val="00F16DA5"/>
    <w:rsid w:val="00F32E86"/>
    <w:rsid w:val="00F33611"/>
    <w:rsid w:val="00F83D86"/>
    <w:rsid w:val="00F84F40"/>
    <w:rsid w:val="00F85AF1"/>
    <w:rsid w:val="00F925BA"/>
    <w:rsid w:val="00F96D18"/>
    <w:rsid w:val="00FA2CCD"/>
    <w:rsid w:val="00FC76BF"/>
    <w:rsid w:val="00FE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F7B87"/>
  <w15:chartTrackingRefBased/>
  <w15:docId w15:val="{284B6AA6-2FF5-4A2E-B3BF-BDA99689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9F6"/>
    <w:pPr>
      <w:ind w:left="720"/>
      <w:contextualSpacing/>
    </w:pPr>
  </w:style>
  <w:style w:type="paragraph" w:styleId="FootnoteText">
    <w:name w:val="footnote text"/>
    <w:basedOn w:val="Normal"/>
    <w:link w:val="FootnoteTextChar"/>
    <w:uiPriority w:val="99"/>
    <w:semiHidden/>
    <w:unhideWhenUsed/>
    <w:rsid w:val="00E27E7C"/>
    <w:pPr>
      <w:spacing w:after="0"/>
    </w:pPr>
    <w:rPr>
      <w:sz w:val="20"/>
      <w:szCs w:val="20"/>
    </w:rPr>
  </w:style>
  <w:style w:type="character" w:customStyle="1" w:styleId="FootnoteTextChar">
    <w:name w:val="Footnote Text Char"/>
    <w:basedOn w:val="DefaultParagraphFont"/>
    <w:link w:val="FootnoteText"/>
    <w:uiPriority w:val="99"/>
    <w:semiHidden/>
    <w:rsid w:val="00E27E7C"/>
    <w:rPr>
      <w:sz w:val="20"/>
      <w:szCs w:val="20"/>
    </w:rPr>
  </w:style>
  <w:style w:type="character" w:styleId="FootnoteReference">
    <w:name w:val="footnote reference"/>
    <w:basedOn w:val="DefaultParagraphFont"/>
    <w:uiPriority w:val="99"/>
    <w:semiHidden/>
    <w:unhideWhenUsed/>
    <w:rsid w:val="00E27E7C"/>
    <w:rPr>
      <w:vertAlign w:val="superscript"/>
    </w:rPr>
  </w:style>
  <w:style w:type="character" w:styleId="Hyperlink">
    <w:name w:val="Hyperlink"/>
    <w:basedOn w:val="DefaultParagraphFont"/>
    <w:uiPriority w:val="99"/>
    <w:unhideWhenUsed/>
    <w:rsid w:val="00134C8E"/>
    <w:rPr>
      <w:color w:val="0563C1" w:themeColor="hyperlink"/>
      <w:u w:val="single"/>
    </w:rPr>
  </w:style>
  <w:style w:type="paragraph" w:styleId="Revision">
    <w:name w:val="Revision"/>
    <w:hidden/>
    <w:uiPriority w:val="99"/>
    <w:semiHidden/>
    <w:rsid w:val="00976320"/>
    <w:pPr>
      <w:spacing w:after="0"/>
    </w:pPr>
  </w:style>
  <w:style w:type="paragraph" w:styleId="Header">
    <w:name w:val="header"/>
    <w:basedOn w:val="Normal"/>
    <w:link w:val="HeaderChar"/>
    <w:uiPriority w:val="99"/>
    <w:unhideWhenUsed/>
    <w:rsid w:val="00976320"/>
    <w:pPr>
      <w:tabs>
        <w:tab w:val="center" w:pos="4513"/>
        <w:tab w:val="right" w:pos="9026"/>
      </w:tabs>
      <w:spacing w:after="0"/>
    </w:pPr>
  </w:style>
  <w:style w:type="character" w:customStyle="1" w:styleId="HeaderChar">
    <w:name w:val="Header Char"/>
    <w:basedOn w:val="DefaultParagraphFont"/>
    <w:link w:val="Header"/>
    <w:uiPriority w:val="99"/>
    <w:rsid w:val="00976320"/>
  </w:style>
  <w:style w:type="paragraph" w:styleId="Footer">
    <w:name w:val="footer"/>
    <w:basedOn w:val="Normal"/>
    <w:link w:val="FooterChar"/>
    <w:uiPriority w:val="99"/>
    <w:unhideWhenUsed/>
    <w:rsid w:val="00976320"/>
    <w:pPr>
      <w:tabs>
        <w:tab w:val="center" w:pos="4513"/>
        <w:tab w:val="right" w:pos="9026"/>
      </w:tabs>
      <w:spacing w:after="0"/>
    </w:pPr>
  </w:style>
  <w:style w:type="character" w:customStyle="1" w:styleId="FooterChar">
    <w:name w:val="Footer Char"/>
    <w:basedOn w:val="DefaultParagraphFont"/>
    <w:link w:val="Footer"/>
    <w:uiPriority w:val="99"/>
    <w:rsid w:val="009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upmigrantwomen.org/" TargetMode="External"/><Relationship Id="rId5" Type="http://schemas.openxmlformats.org/officeDocument/2006/relationships/webSettings" Target="webSettings.xml"/><Relationship Id="rId10" Type="http://schemas.openxmlformats.org/officeDocument/2006/relationships/hyperlink" Target="mailto:policy@staysafe-east.org.uk" TargetMode="External"/><Relationship Id="rId4" Type="http://schemas.openxmlformats.org/officeDocument/2006/relationships/settings" Target="settings.xml"/><Relationship Id="rId9" Type="http://schemas.openxmlformats.org/officeDocument/2006/relationships/hyperlink" Target="http://staysafe-east.org.uk/wp-content/uploads/2021/03/Stay-Safe-East-response-to-the-Home-Office-VAWG-Strategy-2021-25-14-pt.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society/2021/jul/23/government-disability-strategy-risks-becoming-a-car-crash-says-tory-peer" TargetMode="External"/><Relationship Id="rId2" Type="http://schemas.openxmlformats.org/officeDocument/2006/relationships/hyperlink" Target="https://www.gov.uk/government/publications/national-disability-strategy%20published%20on%2028.7.2021" TargetMode="External"/><Relationship Id="rId1" Type="http://schemas.openxmlformats.org/officeDocument/2006/relationships/hyperlink" Target="https://www.gov.uk/government/publications/tackling-violence-against-women-and-girl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FF8A-7DFB-4608-9064-769F84DA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Weston</dc:creator>
  <cp:keywords/>
  <dc:description/>
  <cp:lastModifiedBy>Miranda Weston</cp:lastModifiedBy>
  <cp:revision>3</cp:revision>
  <dcterms:created xsi:type="dcterms:W3CDTF">2021-08-03T16:01:00Z</dcterms:created>
  <dcterms:modified xsi:type="dcterms:W3CDTF">2021-08-03T16:08:00Z</dcterms:modified>
</cp:coreProperties>
</file>